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1D70A" w14:textId="77777777" w:rsidR="00923E9D" w:rsidRPr="00BE40E2" w:rsidRDefault="00923E9D" w:rsidP="00923E9D">
      <w:pPr>
        <w:rPr>
          <w:sz w:val="28"/>
        </w:rPr>
      </w:pPr>
      <w:bookmarkStart w:id="0" w:name="_GoBack"/>
      <w:bookmarkEnd w:id="0"/>
      <w:r w:rsidRPr="00BE40E2">
        <w:rPr>
          <w:sz w:val="28"/>
        </w:rPr>
        <w:t>Town of Freeport Active Living Advisory Committee</w:t>
      </w:r>
    </w:p>
    <w:p w14:paraId="3DD370B0" w14:textId="6D0990EC" w:rsidR="00923E9D" w:rsidRPr="00923E9D" w:rsidRDefault="00923E9D" w:rsidP="00923E9D">
      <w:pPr>
        <w:rPr>
          <w:b/>
          <w:color w:val="000099"/>
        </w:rPr>
      </w:pPr>
      <w:r w:rsidRPr="00923E9D">
        <w:rPr>
          <w:b/>
          <w:color w:val="000099"/>
        </w:rPr>
        <w:t>Council Workshop – 3.26.2019</w:t>
      </w:r>
    </w:p>
    <w:p w14:paraId="4F8F4622" w14:textId="77777777" w:rsidR="00923E9D" w:rsidRDefault="00923E9D" w:rsidP="00923E9D">
      <w:pPr>
        <w:rPr>
          <w:b/>
        </w:rPr>
      </w:pPr>
    </w:p>
    <w:p w14:paraId="7396EE28" w14:textId="340F71D8" w:rsidR="00923E9D" w:rsidRPr="00BE40E2" w:rsidRDefault="00923E9D" w:rsidP="00923E9D">
      <w:pPr>
        <w:rPr>
          <w:b/>
        </w:rPr>
      </w:pPr>
      <w:r>
        <w:rPr>
          <w:b/>
        </w:rPr>
        <w:t xml:space="preserve">ALC Duties and Responsibilities (Section 616):  </w:t>
      </w:r>
      <w:r>
        <w:t xml:space="preserve">Work collaboratively with the Town Planner, Town Engineer, Traffic and Parking Committee, and other boards, committees and staff to “serve as a resource to the Town of Freeport citizens for initiatives outlined in the Town of Freeport Active Living Plan.”  The Active Living Plan (ALP) was created in 2014 by the Active Living Task Force to “offer recommendations for advancing active living opportunities in Freeport for generations to come.”  The ALP includes </w:t>
      </w:r>
      <w:r>
        <w:rPr>
          <w:b/>
        </w:rPr>
        <w:t xml:space="preserve">86 </w:t>
      </w:r>
      <w:r w:rsidRPr="00BE40E2">
        <w:t>detailed</w:t>
      </w:r>
      <w:r>
        <w:rPr>
          <w:b/>
        </w:rPr>
        <w:t xml:space="preserve"> </w:t>
      </w:r>
      <w:r>
        <w:t xml:space="preserve">recommendations across </w:t>
      </w:r>
      <w:r>
        <w:rPr>
          <w:b/>
        </w:rPr>
        <w:t xml:space="preserve">8 </w:t>
      </w:r>
      <w:r>
        <w:t>Activity Centers and utilizes the League of American Bicyclists “6E’s” methodology to evaluate bicycle and pedestrian friendly communities:  Engineering/Planning, Education, Encouragement, Enforcement, Equity, Evaluation.</w:t>
      </w:r>
    </w:p>
    <w:p w14:paraId="003B715E" w14:textId="77777777" w:rsidR="00923E9D" w:rsidRDefault="00923E9D" w:rsidP="00923E9D">
      <w:pPr>
        <w:rPr>
          <w:b/>
        </w:rPr>
      </w:pPr>
    </w:p>
    <w:p w14:paraId="0378C7F1" w14:textId="77777777" w:rsidR="00923E9D" w:rsidRPr="008E7A76" w:rsidRDefault="00923E9D" w:rsidP="00923E9D">
      <w:pPr>
        <w:rPr>
          <w:b/>
        </w:rPr>
      </w:pPr>
      <w:r w:rsidRPr="008E7A76">
        <w:rPr>
          <w:b/>
        </w:rPr>
        <w:t xml:space="preserve">Activities and Accomplishments </w:t>
      </w:r>
      <w:r>
        <w:rPr>
          <w:b/>
        </w:rPr>
        <w:t>(2016-2017)</w:t>
      </w:r>
      <w:r w:rsidRPr="008E7A76">
        <w:rPr>
          <w:b/>
        </w:rPr>
        <w:t xml:space="preserve"> </w:t>
      </w:r>
    </w:p>
    <w:p w14:paraId="4B9B2325" w14:textId="77777777" w:rsidR="00923E9D" w:rsidRPr="00F42ED9" w:rsidRDefault="00923E9D" w:rsidP="00923E9D">
      <w:pPr>
        <w:pStyle w:val="ListParagraph"/>
        <w:numPr>
          <w:ilvl w:val="0"/>
          <w:numId w:val="4"/>
        </w:numPr>
        <w:rPr>
          <w:rFonts w:eastAsia="Times New Roman"/>
        </w:rPr>
      </w:pPr>
      <w:r>
        <w:t>Worked with Town Planner to identify and install bike racks in downtown</w:t>
      </w:r>
    </w:p>
    <w:p w14:paraId="19A02C4E" w14:textId="468257F3" w:rsidR="00923E9D" w:rsidRPr="001A6B2F" w:rsidRDefault="00923E9D" w:rsidP="00923E9D">
      <w:pPr>
        <w:pStyle w:val="ListParagraph"/>
        <w:numPr>
          <w:ilvl w:val="0"/>
          <w:numId w:val="4"/>
        </w:numPr>
        <w:rPr>
          <w:rFonts w:eastAsia="Times New Roman"/>
        </w:rPr>
      </w:pPr>
      <w:r>
        <w:t xml:space="preserve">Advocacy and advisement on sidewalks for Elm St., Snow Rd., Justin’s Way, and Rte. 1 </w:t>
      </w:r>
    </w:p>
    <w:p w14:paraId="30D06236" w14:textId="324A392A" w:rsidR="00923E9D" w:rsidRPr="00815C32" w:rsidRDefault="00923E9D" w:rsidP="00923E9D">
      <w:pPr>
        <w:pStyle w:val="ListParagraph"/>
        <w:numPr>
          <w:ilvl w:val="0"/>
          <w:numId w:val="4"/>
        </w:numPr>
        <w:rPr>
          <w:rFonts w:eastAsia="Times New Roman"/>
        </w:rPr>
      </w:pPr>
      <w:r>
        <w:t>Advised PACTS Complete Streets plan and Rte. 1 South bike/ped friendly striping</w:t>
      </w:r>
    </w:p>
    <w:p w14:paraId="45547C19" w14:textId="17367480" w:rsidR="00923E9D" w:rsidRPr="00815C32" w:rsidRDefault="00923E9D" w:rsidP="00923E9D">
      <w:pPr>
        <w:pStyle w:val="ListParagraph"/>
        <w:numPr>
          <w:ilvl w:val="0"/>
          <w:numId w:val="4"/>
        </w:numPr>
        <w:rPr>
          <w:rFonts w:eastAsia="Times New Roman"/>
        </w:rPr>
      </w:pPr>
      <w:r>
        <w:t xml:space="preserve">Increased shoulder width on South Freeport Rd. </w:t>
      </w:r>
    </w:p>
    <w:p w14:paraId="071A2352" w14:textId="77777777" w:rsidR="00923E9D" w:rsidRDefault="00923E9D" w:rsidP="00923E9D">
      <w:pPr>
        <w:pStyle w:val="ListParagraph"/>
        <w:numPr>
          <w:ilvl w:val="0"/>
          <w:numId w:val="4"/>
        </w:numPr>
        <w:rPr>
          <w:rFonts w:eastAsia="Times New Roman"/>
        </w:rPr>
      </w:pPr>
      <w:r>
        <w:rPr>
          <w:rFonts w:eastAsia="Times New Roman"/>
        </w:rPr>
        <w:t xml:space="preserve">Represent Town of Freeport on PACTS Active Transportation Committee </w:t>
      </w:r>
    </w:p>
    <w:p w14:paraId="27AD6881" w14:textId="454513E3" w:rsidR="00923E9D" w:rsidRDefault="00923E9D" w:rsidP="00923E9D">
      <w:pPr>
        <w:pStyle w:val="ListParagraph"/>
        <w:numPr>
          <w:ilvl w:val="0"/>
          <w:numId w:val="4"/>
        </w:numPr>
        <w:rPr>
          <w:rFonts w:eastAsia="Times New Roman"/>
        </w:rPr>
      </w:pPr>
      <w:r>
        <w:rPr>
          <w:rFonts w:eastAsia="Times New Roman"/>
        </w:rPr>
        <w:t>Liaise with Traffic &amp; Parking Committee, Freeport Conservation Trust, Freeport Conservation Commission</w:t>
      </w:r>
      <w:r w:rsidR="00BE1FBD">
        <w:rPr>
          <w:rFonts w:eastAsia="Times New Roman"/>
        </w:rPr>
        <w:t>, and Freeport Economic Development Corporation</w:t>
      </w:r>
    </w:p>
    <w:p w14:paraId="0631DA5C" w14:textId="6E5381B1" w:rsidR="00734C24" w:rsidRDefault="00734C24" w:rsidP="00923E9D">
      <w:pPr>
        <w:pStyle w:val="ListParagraph"/>
        <w:numPr>
          <w:ilvl w:val="0"/>
          <w:numId w:val="4"/>
        </w:numPr>
        <w:rPr>
          <w:rFonts w:eastAsia="Times New Roman"/>
        </w:rPr>
      </w:pPr>
      <w:r>
        <w:rPr>
          <w:rFonts w:eastAsia="Times New Roman"/>
        </w:rPr>
        <w:t>Open Space Guide - Town of Freeport website</w:t>
      </w:r>
    </w:p>
    <w:p w14:paraId="428ED702" w14:textId="49F990B9" w:rsidR="00923E9D" w:rsidRDefault="00923E9D" w:rsidP="00923E9D">
      <w:pPr>
        <w:pStyle w:val="ListParagraph"/>
        <w:numPr>
          <w:ilvl w:val="0"/>
          <w:numId w:val="4"/>
        </w:numPr>
        <w:rPr>
          <w:rFonts w:eastAsia="Times New Roman"/>
        </w:rPr>
      </w:pPr>
      <w:r>
        <w:rPr>
          <w:rFonts w:eastAsia="Times New Roman"/>
        </w:rPr>
        <w:t>Planning and advocacy for bike/pedestrian accommodations for Cousins River Bridge replacement.  Serve on MDOT bridge steering committee.</w:t>
      </w:r>
    </w:p>
    <w:p w14:paraId="2C32D70F" w14:textId="529B4D35" w:rsidR="00923E9D" w:rsidRDefault="00BE1FBD" w:rsidP="00923E9D">
      <w:pPr>
        <w:pStyle w:val="ListParagraph"/>
        <w:numPr>
          <w:ilvl w:val="0"/>
          <w:numId w:val="4"/>
        </w:numPr>
        <w:rPr>
          <w:rFonts w:eastAsia="Times New Roman"/>
        </w:rPr>
      </w:pPr>
      <w:r>
        <w:rPr>
          <w:rFonts w:eastAsia="Times New Roman"/>
        </w:rPr>
        <w:t xml:space="preserve">Assisted in Mallett Dr. community charette </w:t>
      </w:r>
    </w:p>
    <w:p w14:paraId="2AEDDDCC" w14:textId="42959AD5" w:rsidR="00BE1FBD" w:rsidRDefault="00BE1FBD" w:rsidP="00923E9D">
      <w:pPr>
        <w:pStyle w:val="ListParagraph"/>
        <w:numPr>
          <w:ilvl w:val="0"/>
          <w:numId w:val="4"/>
        </w:numPr>
        <w:rPr>
          <w:rFonts w:eastAsia="Times New Roman"/>
        </w:rPr>
      </w:pPr>
      <w:r>
        <w:rPr>
          <w:rFonts w:eastAsia="Times New Roman"/>
        </w:rPr>
        <w:t>East Coast Greenway</w:t>
      </w:r>
      <w:r w:rsidR="00734C24">
        <w:rPr>
          <w:rFonts w:eastAsia="Times New Roman"/>
        </w:rPr>
        <w:t xml:space="preserve"> liaison</w:t>
      </w:r>
    </w:p>
    <w:p w14:paraId="495023CF" w14:textId="1C0CF399" w:rsidR="008A2677" w:rsidRDefault="008A2677" w:rsidP="00AE0CFE"/>
    <w:tbl>
      <w:tblPr>
        <w:tblStyle w:val="TableGrid"/>
        <w:tblpPr w:leftFromText="180" w:rightFromText="180" w:vertAnchor="text" w:horzAnchor="margin" w:tblpY="216"/>
        <w:tblW w:w="9445" w:type="dxa"/>
        <w:tblInd w:w="0" w:type="dxa"/>
        <w:tblLook w:val="04A0" w:firstRow="1" w:lastRow="0" w:firstColumn="1" w:lastColumn="0" w:noHBand="0" w:noVBand="1"/>
      </w:tblPr>
      <w:tblGrid>
        <w:gridCol w:w="9445"/>
      </w:tblGrid>
      <w:tr w:rsidR="003C37FB" w14:paraId="506161D9" w14:textId="77777777" w:rsidTr="003C37FB">
        <w:trPr>
          <w:trHeight w:val="360"/>
        </w:trPr>
        <w:tc>
          <w:tcPr>
            <w:tcW w:w="944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9B418B" w14:textId="77777777" w:rsidR="003C37FB" w:rsidRPr="00734C24" w:rsidRDefault="003C37FB" w:rsidP="00734C24">
            <w:pPr>
              <w:pStyle w:val="ListParagraph"/>
              <w:ind w:left="0"/>
              <w:jc w:val="center"/>
              <w:rPr>
                <w:rFonts w:eastAsia="Times New Roman"/>
                <w:b/>
              </w:rPr>
            </w:pPr>
            <w:r w:rsidRPr="00734C24">
              <w:rPr>
                <w:rFonts w:eastAsia="Times New Roman"/>
                <w:b/>
                <w:sz w:val="24"/>
              </w:rPr>
              <w:t>2019 Active Living Advisory Committee – Priority Projects</w:t>
            </w:r>
          </w:p>
        </w:tc>
      </w:tr>
      <w:tr w:rsidR="003C37FB" w14:paraId="155EB30E" w14:textId="77777777" w:rsidTr="003C37FB">
        <w:trPr>
          <w:trHeight w:val="1333"/>
        </w:trPr>
        <w:tc>
          <w:tcPr>
            <w:tcW w:w="9445" w:type="dxa"/>
            <w:tcBorders>
              <w:top w:val="single" w:sz="4" w:space="0" w:color="auto"/>
              <w:left w:val="single" w:sz="4" w:space="0" w:color="auto"/>
              <w:bottom w:val="single" w:sz="4" w:space="0" w:color="auto"/>
              <w:right w:val="single" w:sz="4" w:space="0" w:color="auto"/>
            </w:tcBorders>
            <w:vAlign w:val="center"/>
            <w:hideMark/>
          </w:tcPr>
          <w:p w14:paraId="27B4C7E2" w14:textId="307502EF" w:rsidR="003C37FB" w:rsidRDefault="003C37FB" w:rsidP="003C37FB">
            <w:pPr>
              <w:pStyle w:val="ListParagraph"/>
              <w:ind w:left="0"/>
              <w:rPr>
                <w:rFonts w:eastAsia="Times New Roman"/>
              </w:rPr>
            </w:pPr>
            <w:r>
              <w:rPr>
                <w:rFonts w:eastAsia="Times New Roman"/>
              </w:rPr>
              <w:t>Mallet Dr. Corridor</w:t>
            </w:r>
          </w:p>
          <w:p w14:paraId="420A9D07" w14:textId="403D5A47" w:rsidR="003C37FB" w:rsidRPr="00AE0CFE" w:rsidRDefault="003C37FB" w:rsidP="003C37FB">
            <w:pPr>
              <w:pStyle w:val="ListParagraph"/>
              <w:numPr>
                <w:ilvl w:val="0"/>
                <w:numId w:val="6"/>
              </w:numPr>
              <w:rPr>
                <w:rFonts w:eastAsia="Times New Roman"/>
              </w:rPr>
            </w:pPr>
            <w:r w:rsidRPr="00AE0CFE">
              <w:rPr>
                <w:rFonts w:eastAsia="Times New Roman"/>
              </w:rPr>
              <w:t>MDOT Reconstruction, HNTB Study and citizen input</w:t>
            </w:r>
          </w:p>
          <w:p w14:paraId="74F1D00C" w14:textId="77777777" w:rsidR="003C37FB" w:rsidRDefault="003C37FB" w:rsidP="003C37FB">
            <w:pPr>
              <w:pStyle w:val="ListParagraph"/>
              <w:numPr>
                <w:ilvl w:val="0"/>
                <w:numId w:val="6"/>
              </w:numPr>
              <w:rPr>
                <w:rFonts w:eastAsia="Times New Roman"/>
              </w:rPr>
            </w:pPr>
            <w:r>
              <w:rPr>
                <w:rFonts w:eastAsia="Times New Roman"/>
              </w:rPr>
              <w:t>Safe Routes to School</w:t>
            </w:r>
          </w:p>
          <w:p w14:paraId="052AD38D" w14:textId="1AC5EEE3" w:rsidR="003C37FB" w:rsidRDefault="003C37FB" w:rsidP="003C37FB">
            <w:pPr>
              <w:pStyle w:val="ListParagraph"/>
              <w:numPr>
                <w:ilvl w:val="0"/>
                <w:numId w:val="6"/>
              </w:numPr>
              <w:rPr>
                <w:rFonts w:eastAsia="Times New Roman"/>
              </w:rPr>
            </w:pPr>
            <w:r>
              <w:rPr>
                <w:rFonts w:eastAsia="Times New Roman"/>
              </w:rPr>
              <w:t>Bike &amp; pedestrian improvements</w:t>
            </w:r>
          </w:p>
        </w:tc>
      </w:tr>
      <w:tr w:rsidR="003C37FB" w14:paraId="406B40E8" w14:textId="77777777" w:rsidTr="003C37FB">
        <w:trPr>
          <w:trHeight w:val="892"/>
        </w:trPr>
        <w:tc>
          <w:tcPr>
            <w:tcW w:w="9445" w:type="dxa"/>
            <w:tcBorders>
              <w:top w:val="single" w:sz="4" w:space="0" w:color="auto"/>
              <w:left w:val="single" w:sz="4" w:space="0" w:color="auto"/>
              <w:bottom w:val="single" w:sz="4" w:space="0" w:color="auto"/>
              <w:right w:val="single" w:sz="4" w:space="0" w:color="auto"/>
            </w:tcBorders>
            <w:vAlign w:val="center"/>
            <w:hideMark/>
          </w:tcPr>
          <w:p w14:paraId="2E2C1C20" w14:textId="15AC4FEB" w:rsidR="003C37FB" w:rsidRDefault="003C37FB" w:rsidP="003C37FB">
            <w:pPr>
              <w:spacing w:line="276" w:lineRule="auto"/>
            </w:pPr>
            <w:r>
              <w:t>Cousins River Bridge replacement and approach; Work with partners to identify options for bike/ped connection(s) from CRB to town.</w:t>
            </w:r>
          </w:p>
        </w:tc>
      </w:tr>
      <w:tr w:rsidR="003C37FB" w14:paraId="10C1B0E2" w14:textId="77777777" w:rsidTr="003C37FB">
        <w:trPr>
          <w:trHeight w:val="523"/>
        </w:trPr>
        <w:tc>
          <w:tcPr>
            <w:tcW w:w="9445" w:type="dxa"/>
            <w:tcBorders>
              <w:top w:val="single" w:sz="4" w:space="0" w:color="auto"/>
              <w:left w:val="single" w:sz="4" w:space="0" w:color="auto"/>
              <w:bottom w:val="single" w:sz="4" w:space="0" w:color="auto"/>
              <w:right w:val="single" w:sz="4" w:space="0" w:color="auto"/>
            </w:tcBorders>
            <w:vAlign w:val="center"/>
            <w:hideMark/>
          </w:tcPr>
          <w:p w14:paraId="6DA5EC81" w14:textId="13FE5801" w:rsidR="003C37FB" w:rsidRDefault="003C37FB" w:rsidP="003C37FB">
            <w:pPr>
              <w:pStyle w:val="ListParagraph"/>
              <w:ind w:left="0"/>
              <w:rPr>
                <w:rFonts w:eastAsia="Times New Roman"/>
              </w:rPr>
            </w:pPr>
            <w:r>
              <w:t>Explore opportunities for road shoulder improvements</w:t>
            </w:r>
          </w:p>
          <w:p w14:paraId="116F041B" w14:textId="5AD796BB" w:rsidR="003C37FB" w:rsidRDefault="003C37FB" w:rsidP="003C37FB">
            <w:pPr>
              <w:pStyle w:val="ListParagraph"/>
              <w:ind w:left="0"/>
              <w:rPr>
                <w:rFonts w:eastAsia="Times New Roman"/>
              </w:rPr>
            </w:pPr>
          </w:p>
        </w:tc>
      </w:tr>
      <w:tr w:rsidR="003C37FB" w14:paraId="18E16CD2" w14:textId="77777777" w:rsidTr="003C37FB">
        <w:trPr>
          <w:trHeight w:val="514"/>
        </w:trPr>
        <w:tc>
          <w:tcPr>
            <w:tcW w:w="9445" w:type="dxa"/>
            <w:tcBorders>
              <w:top w:val="single" w:sz="4" w:space="0" w:color="auto"/>
              <w:left w:val="single" w:sz="4" w:space="0" w:color="auto"/>
              <w:bottom w:val="single" w:sz="4" w:space="0" w:color="auto"/>
              <w:right w:val="single" w:sz="4" w:space="0" w:color="auto"/>
            </w:tcBorders>
            <w:vAlign w:val="center"/>
          </w:tcPr>
          <w:p w14:paraId="57489020" w14:textId="5FC04A51" w:rsidR="003C37FB" w:rsidRDefault="003C37FB" w:rsidP="003C37FB">
            <w:pPr>
              <w:pStyle w:val="ListParagraph"/>
              <w:ind w:left="0"/>
            </w:pPr>
            <w:r>
              <w:t>Identify, sign, and promote 1M-5k-10k routes.  Explore bike/walk friendly community designation.</w:t>
            </w:r>
          </w:p>
        </w:tc>
      </w:tr>
      <w:tr w:rsidR="003C37FB" w14:paraId="78F88998" w14:textId="77777777" w:rsidTr="003C37FB">
        <w:trPr>
          <w:trHeight w:val="433"/>
        </w:trPr>
        <w:tc>
          <w:tcPr>
            <w:tcW w:w="9445" w:type="dxa"/>
            <w:tcBorders>
              <w:top w:val="single" w:sz="4" w:space="0" w:color="auto"/>
              <w:left w:val="single" w:sz="4" w:space="0" w:color="auto"/>
              <w:bottom w:val="single" w:sz="4" w:space="0" w:color="auto"/>
              <w:right w:val="single" w:sz="4" w:space="0" w:color="auto"/>
            </w:tcBorders>
            <w:vAlign w:val="center"/>
            <w:hideMark/>
          </w:tcPr>
          <w:p w14:paraId="71AB79C8" w14:textId="347B1C23" w:rsidR="003C37FB" w:rsidRDefault="003C37FB" w:rsidP="003C37FB">
            <w:pPr>
              <w:pStyle w:val="ListParagraph"/>
              <w:ind w:left="0"/>
              <w:rPr>
                <w:rFonts w:eastAsia="Times New Roman"/>
              </w:rPr>
            </w:pPr>
            <w:r>
              <w:t>Explore development of a Complete Streets policy and/or plan.</w:t>
            </w:r>
          </w:p>
        </w:tc>
      </w:tr>
      <w:tr w:rsidR="003C37FB" w14:paraId="4FF6CCF9" w14:textId="77777777" w:rsidTr="003C37FB">
        <w:trPr>
          <w:trHeight w:val="514"/>
        </w:trPr>
        <w:tc>
          <w:tcPr>
            <w:tcW w:w="9445" w:type="dxa"/>
            <w:tcBorders>
              <w:top w:val="single" w:sz="4" w:space="0" w:color="auto"/>
              <w:left w:val="single" w:sz="4" w:space="0" w:color="auto"/>
              <w:bottom w:val="single" w:sz="4" w:space="0" w:color="auto"/>
              <w:right w:val="single" w:sz="4" w:space="0" w:color="auto"/>
            </w:tcBorders>
            <w:vAlign w:val="center"/>
            <w:hideMark/>
          </w:tcPr>
          <w:p w14:paraId="71C38E24" w14:textId="71F340E1" w:rsidR="003C37FB" w:rsidRDefault="003C37FB" w:rsidP="003C37FB">
            <w:pPr>
              <w:pStyle w:val="ListParagraph"/>
              <w:ind w:left="0"/>
              <w:rPr>
                <w:rFonts w:eastAsia="Times New Roman"/>
              </w:rPr>
            </w:pPr>
            <w:r>
              <w:t>East Coast Greenway (ECG).   Identify potential route change(s) to bring ECG into downtown.</w:t>
            </w:r>
          </w:p>
        </w:tc>
      </w:tr>
      <w:tr w:rsidR="003C37FB" w14:paraId="27F0B0AC" w14:textId="77777777" w:rsidTr="003C37FB">
        <w:trPr>
          <w:trHeight w:val="793"/>
        </w:trPr>
        <w:tc>
          <w:tcPr>
            <w:tcW w:w="9445" w:type="dxa"/>
            <w:tcBorders>
              <w:top w:val="single" w:sz="4" w:space="0" w:color="auto"/>
              <w:left w:val="single" w:sz="4" w:space="0" w:color="auto"/>
              <w:bottom w:val="single" w:sz="4" w:space="0" w:color="auto"/>
              <w:right w:val="single" w:sz="4" w:space="0" w:color="auto"/>
            </w:tcBorders>
            <w:vAlign w:val="center"/>
            <w:hideMark/>
          </w:tcPr>
          <w:p w14:paraId="4A22421A" w14:textId="1E6DA2EF" w:rsidR="003C37FB" w:rsidRDefault="003C37FB" w:rsidP="003C37FB">
            <w:pPr>
              <w:pStyle w:val="ListParagraph"/>
              <w:ind w:left="0"/>
              <w:rPr>
                <w:rFonts w:eastAsia="Times New Roman"/>
              </w:rPr>
            </w:pPr>
            <w:r>
              <w:t>Desert Rd. bridge – Work with MDOT, consultant(s), residents, business, and others on Complete Street design for bridge replacement.</w:t>
            </w:r>
          </w:p>
        </w:tc>
      </w:tr>
    </w:tbl>
    <w:p w14:paraId="481205DB" w14:textId="77777777" w:rsidR="00AE0CFE" w:rsidRDefault="00AE0CFE" w:rsidP="00AE0CFE">
      <w:pPr>
        <w:spacing w:after="120"/>
        <w:rPr>
          <w:b/>
        </w:rPr>
      </w:pPr>
      <w:r>
        <w:lastRenderedPageBreak/>
        <w:t> </w:t>
      </w:r>
      <w:r w:rsidRPr="00C8514D">
        <w:rPr>
          <w:b/>
        </w:rPr>
        <w:t>Active Living Advisory Committee</w:t>
      </w:r>
      <w:r>
        <w:rPr>
          <w:b/>
        </w:rPr>
        <w:t xml:space="preserve"> (ALC) Members</w:t>
      </w:r>
    </w:p>
    <w:tbl>
      <w:tblPr>
        <w:tblW w:w="9802" w:type="dxa"/>
        <w:tblInd w:w="9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101" w:type="dxa"/>
          <w:right w:w="101" w:type="dxa"/>
        </w:tblCellMar>
        <w:tblLook w:val="04A0" w:firstRow="1" w:lastRow="0" w:firstColumn="1" w:lastColumn="0" w:noHBand="0" w:noVBand="1"/>
      </w:tblPr>
      <w:tblGrid>
        <w:gridCol w:w="1842"/>
        <w:gridCol w:w="2961"/>
        <w:gridCol w:w="1512"/>
        <w:gridCol w:w="1823"/>
        <w:gridCol w:w="1664"/>
      </w:tblGrid>
      <w:tr w:rsidR="00AE0CFE" w:rsidRPr="003C37FB" w14:paraId="170BD301" w14:textId="77777777" w:rsidTr="003C37FB">
        <w:trPr>
          <w:trHeight w:val="288"/>
        </w:trPr>
        <w:tc>
          <w:tcPr>
            <w:tcW w:w="1842" w:type="dxa"/>
            <w:shd w:val="clear" w:color="auto" w:fill="auto"/>
            <w:noWrap/>
            <w:vAlign w:val="bottom"/>
            <w:hideMark/>
          </w:tcPr>
          <w:p w14:paraId="76777E58" w14:textId="6147F00A" w:rsidR="00AE0CFE" w:rsidRPr="003C37FB" w:rsidRDefault="00AE0CFE" w:rsidP="00B0118B">
            <w:pPr>
              <w:jc w:val="center"/>
              <w:rPr>
                <w:rFonts w:eastAsia="Times New Roman" w:cstheme="minorHAnsi"/>
                <w:b/>
                <w:bCs/>
                <w:color w:val="000000"/>
                <w:sz w:val="18"/>
                <w:szCs w:val="18"/>
              </w:rPr>
            </w:pPr>
            <w:r w:rsidRPr="003C37FB">
              <w:rPr>
                <w:rFonts w:eastAsia="Times New Roman" w:cstheme="minorHAnsi"/>
                <w:b/>
                <w:bCs/>
                <w:color w:val="000000"/>
                <w:sz w:val="18"/>
                <w:szCs w:val="18"/>
              </w:rPr>
              <w:t>Name</w:t>
            </w:r>
            <w:r w:rsidR="003C37FB">
              <w:rPr>
                <w:rFonts w:eastAsia="Times New Roman" w:cstheme="minorHAnsi"/>
                <w:b/>
                <w:bCs/>
                <w:color w:val="000000"/>
                <w:sz w:val="18"/>
                <w:szCs w:val="18"/>
              </w:rPr>
              <w:t xml:space="preserve"> (District)</w:t>
            </w:r>
          </w:p>
        </w:tc>
        <w:tc>
          <w:tcPr>
            <w:tcW w:w="2961" w:type="dxa"/>
            <w:shd w:val="clear" w:color="auto" w:fill="auto"/>
            <w:noWrap/>
            <w:vAlign w:val="bottom"/>
            <w:hideMark/>
          </w:tcPr>
          <w:p w14:paraId="6136E35D" w14:textId="77777777" w:rsidR="00AE0CFE" w:rsidRPr="003C37FB" w:rsidRDefault="00AE0CFE" w:rsidP="00B0118B">
            <w:pPr>
              <w:jc w:val="center"/>
              <w:rPr>
                <w:rFonts w:eastAsia="Times New Roman" w:cstheme="minorHAnsi"/>
                <w:b/>
                <w:bCs/>
                <w:color w:val="000000"/>
                <w:sz w:val="18"/>
                <w:szCs w:val="18"/>
              </w:rPr>
            </w:pPr>
            <w:r w:rsidRPr="003C37FB">
              <w:rPr>
                <w:rFonts w:eastAsia="Times New Roman" w:cstheme="minorHAnsi"/>
                <w:b/>
                <w:bCs/>
                <w:color w:val="000000"/>
                <w:sz w:val="18"/>
                <w:szCs w:val="18"/>
              </w:rPr>
              <w:t>Email</w:t>
            </w:r>
          </w:p>
        </w:tc>
        <w:tc>
          <w:tcPr>
            <w:tcW w:w="1512" w:type="dxa"/>
            <w:shd w:val="clear" w:color="auto" w:fill="auto"/>
            <w:noWrap/>
            <w:vAlign w:val="bottom"/>
            <w:hideMark/>
          </w:tcPr>
          <w:p w14:paraId="11BD481F" w14:textId="77777777" w:rsidR="00AE0CFE" w:rsidRPr="003C37FB" w:rsidRDefault="00AE0CFE" w:rsidP="00B0118B">
            <w:pPr>
              <w:jc w:val="center"/>
              <w:rPr>
                <w:rFonts w:eastAsia="Times New Roman" w:cstheme="minorHAnsi"/>
                <w:b/>
                <w:bCs/>
                <w:color w:val="000000"/>
                <w:sz w:val="18"/>
                <w:szCs w:val="18"/>
              </w:rPr>
            </w:pPr>
            <w:r w:rsidRPr="003C37FB">
              <w:rPr>
                <w:rFonts w:eastAsia="Times New Roman" w:cstheme="minorHAnsi"/>
                <w:b/>
                <w:bCs/>
                <w:color w:val="000000"/>
                <w:sz w:val="18"/>
                <w:szCs w:val="18"/>
              </w:rPr>
              <w:t>Phone</w:t>
            </w:r>
          </w:p>
        </w:tc>
        <w:tc>
          <w:tcPr>
            <w:tcW w:w="1823" w:type="dxa"/>
            <w:shd w:val="clear" w:color="auto" w:fill="auto"/>
            <w:noWrap/>
            <w:vAlign w:val="bottom"/>
            <w:hideMark/>
          </w:tcPr>
          <w:p w14:paraId="25847EDE" w14:textId="77777777" w:rsidR="00AE0CFE" w:rsidRPr="003C37FB" w:rsidRDefault="00AE0CFE" w:rsidP="00B0118B">
            <w:pPr>
              <w:jc w:val="center"/>
              <w:rPr>
                <w:rFonts w:eastAsia="Times New Roman" w:cstheme="minorHAnsi"/>
                <w:b/>
                <w:bCs/>
                <w:color w:val="000000"/>
                <w:sz w:val="18"/>
                <w:szCs w:val="18"/>
              </w:rPr>
            </w:pPr>
            <w:r w:rsidRPr="003C37FB">
              <w:rPr>
                <w:rFonts w:eastAsia="Times New Roman" w:cstheme="minorHAnsi"/>
                <w:b/>
                <w:bCs/>
                <w:color w:val="000000"/>
                <w:sz w:val="18"/>
                <w:szCs w:val="18"/>
              </w:rPr>
              <w:t>Term</w:t>
            </w:r>
          </w:p>
        </w:tc>
        <w:tc>
          <w:tcPr>
            <w:tcW w:w="1664" w:type="dxa"/>
            <w:shd w:val="clear" w:color="auto" w:fill="auto"/>
            <w:noWrap/>
            <w:vAlign w:val="bottom"/>
            <w:hideMark/>
          </w:tcPr>
          <w:p w14:paraId="6703C790" w14:textId="77777777" w:rsidR="00AE0CFE" w:rsidRPr="003C37FB" w:rsidRDefault="00AE0CFE" w:rsidP="00B0118B">
            <w:pPr>
              <w:jc w:val="center"/>
              <w:rPr>
                <w:rFonts w:eastAsia="Times New Roman" w:cstheme="minorHAnsi"/>
                <w:b/>
                <w:bCs/>
                <w:color w:val="000000"/>
                <w:sz w:val="18"/>
                <w:szCs w:val="18"/>
              </w:rPr>
            </w:pPr>
            <w:r w:rsidRPr="003C37FB">
              <w:rPr>
                <w:rFonts w:eastAsia="Times New Roman" w:cstheme="minorHAnsi"/>
                <w:b/>
                <w:bCs/>
                <w:color w:val="000000"/>
                <w:sz w:val="18"/>
                <w:szCs w:val="18"/>
              </w:rPr>
              <w:t>Role</w:t>
            </w:r>
          </w:p>
        </w:tc>
      </w:tr>
      <w:tr w:rsidR="00AE0CFE" w:rsidRPr="003C37FB" w14:paraId="16A1C26B" w14:textId="77777777" w:rsidTr="003C37FB">
        <w:trPr>
          <w:trHeight w:val="288"/>
        </w:trPr>
        <w:tc>
          <w:tcPr>
            <w:tcW w:w="1842" w:type="dxa"/>
            <w:shd w:val="clear" w:color="auto" w:fill="auto"/>
            <w:noWrap/>
            <w:vAlign w:val="bottom"/>
            <w:hideMark/>
          </w:tcPr>
          <w:p w14:paraId="3BAA9239" w14:textId="70408B54" w:rsidR="00AE0CFE" w:rsidRPr="003C37FB" w:rsidRDefault="00AE0CFE" w:rsidP="00B0118B">
            <w:pPr>
              <w:rPr>
                <w:rFonts w:eastAsia="Times New Roman" w:cstheme="minorHAnsi"/>
                <w:color w:val="000000"/>
                <w:sz w:val="18"/>
                <w:szCs w:val="18"/>
              </w:rPr>
            </w:pPr>
            <w:r w:rsidRPr="003C37FB">
              <w:rPr>
                <w:rFonts w:eastAsia="Times New Roman" w:cstheme="minorHAnsi"/>
                <w:color w:val="000000"/>
                <w:sz w:val="18"/>
                <w:szCs w:val="18"/>
              </w:rPr>
              <w:t>Andy Spaulding</w:t>
            </w:r>
            <w:r w:rsidR="003C37FB">
              <w:rPr>
                <w:rFonts w:eastAsia="Times New Roman" w:cstheme="minorHAnsi"/>
                <w:color w:val="000000"/>
                <w:sz w:val="18"/>
                <w:szCs w:val="18"/>
              </w:rPr>
              <w:t xml:space="preserve"> (1)</w:t>
            </w:r>
          </w:p>
        </w:tc>
        <w:tc>
          <w:tcPr>
            <w:tcW w:w="2961" w:type="dxa"/>
            <w:shd w:val="clear" w:color="auto" w:fill="auto"/>
            <w:noWrap/>
            <w:vAlign w:val="bottom"/>
            <w:hideMark/>
          </w:tcPr>
          <w:p w14:paraId="19B86BC7" w14:textId="77777777" w:rsidR="00AE0CFE" w:rsidRPr="003C37FB" w:rsidRDefault="00AE0CFE" w:rsidP="00B0118B">
            <w:pPr>
              <w:rPr>
                <w:rFonts w:eastAsia="Times New Roman" w:cstheme="minorHAnsi"/>
                <w:color w:val="000000"/>
                <w:sz w:val="18"/>
                <w:szCs w:val="18"/>
              </w:rPr>
            </w:pPr>
            <w:r w:rsidRPr="003C37FB">
              <w:rPr>
                <w:rFonts w:eastAsia="Times New Roman" w:cstheme="minorHAnsi"/>
                <w:color w:val="000000"/>
                <w:sz w:val="18"/>
                <w:szCs w:val="18"/>
              </w:rPr>
              <w:t>spaulding.andrew@mayoclinic.org</w:t>
            </w:r>
          </w:p>
        </w:tc>
        <w:tc>
          <w:tcPr>
            <w:tcW w:w="1512" w:type="dxa"/>
            <w:shd w:val="clear" w:color="auto" w:fill="auto"/>
            <w:noWrap/>
            <w:vAlign w:val="bottom"/>
            <w:hideMark/>
          </w:tcPr>
          <w:p w14:paraId="530B6751" w14:textId="77777777" w:rsidR="00AE0CFE" w:rsidRPr="003C37FB" w:rsidRDefault="00AE0CFE" w:rsidP="00B0118B">
            <w:pPr>
              <w:jc w:val="center"/>
              <w:rPr>
                <w:rFonts w:eastAsia="Times New Roman" w:cstheme="minorHAnsi"/>
                <w:color w:val="000000"/>
                <w:sz w:val="18"/>
                <w:szCs w:val="18"/>
              </w:rPr>
            </w:pPr>
            <w:r w:rsidRPr="003C37FB">
              <w:rPr>
                <w:rFonts w:eastAsia="Times New Roman" w:cstheme="minorHAnsi"/>
                <w:color w:val="000000"/>
                <w:sz w:val="18"/>
                <w:szCs w:val="18"/>
              </w:rPr>
              <w:t>207-650-7889</w:t>
            </w:r>
          </w:p>
        </w:tc>
        <w:tc>
          <w:tcPr>
            <w:tcW w:w="1823" w:type="dxa"/>
            <w:shd w:val="clear" w:color="auto" w:fill="auto"/>
            <w:noWrap/>
            <w:vAlign w:val="bottom"/>
            <w:hideMark/>
          </w:tcPr>
          <w:p w14:paraId="778766D7" w14:textId="77777777" w:rsidR="00AE0CFE" w:rsidRPr="003C37FB" w:rsidRDefault="00AE0CFE" w:rsidP="00B0118B">
            <w:pPr>
              <w:jc w:val="center"/>
              <w:rPr>
                <w:rFonts w:eastAsia="Times New Roman" w:cstheme="minorHAnsi"/>
                <w:color w:val="000000"/>
                <w:sz w:val="18"/>
                <w:szCs w:val="18"/>
              </w:rPr>
            </w:pPr>
            <w:r w:rsidRPr="003C37FB">
              <w:rPr>
                <w:rFonts w:eastAsia="Times New Roman" w:cstheme="minorHAnsi"/>
                <w:color w:val="000000"/>
                <w:sz w:val="18"/>
                <w:szCs w:val="18"/>
              </w:rPr>
              <w:t>10/06/15 - 9/30/19</w:t>
            </w:r>
          </w:p>
        </w:tc>
        <w:tc>
          <w:tcPr>
            <w:tcW w:w="1664" w:type="dxa"/>
            <w:shd w:val="clear" w:color="auto" w:fill="auto"/>
            <w:noWrap/>
            <w:vAlign w:val="bottom"/>
            <w:hideMark/>
          </w:tcPr>
          <w:p w14:paraId="20812CD6" w14:textId="77777777" w:rsidR="00AE0CFE" w:rsidRPr="003C37FB" w:rsidRDefault="00AE0CFE" w:rsidP="00B0118B">
            <w:pPr>
              <w:jc w:val="center"/>
              <w:rPr>
                <w:rFonts w:eastAsia="Times New Roman" w:cstheme="minorHAnsi"/>
                <w:color w:val="000000"/>
                <w:sz w:val="18"/>
                <w:szCs w:val="18"/>
              </w:rPr>
            </w:pPr>
            <w:r w:rsidRPr="003C37FB">
              <w:rPr>
                <w:rFonts w:eastAsia="Times New Roman" w:cstheme="minorHAnsi"/>
                <w:color w:val="000000"/>
                <w:sz w:val="18"/>
                <w:szCs w:val="18"/>
              </w:rPr>
              <w:t>Member - Chair</w:t>
            </w:r>
          </w:p>
        </w:tc>
      </w:tr>
      <w:tr w:rsidR="00AE0CFE" w:rsidRPr="003C37FB" w14:paraId="02006931" w14:textId="77777777" w:rsidTr="003C37FB">
        <w:trPr>
          <w:trHeight w:val="288"/>
        </w:trPr>
        <w:tc>
          <w:tcPr>
            <w:tcW w:w="1842" w:type="dxa"/>
            <w:shd w:val="clear" w:color="auto" w:fill="auto"/>
            <w:noWrap/>
            <w:vAlign w:val="bottom"/>
            <w:hideMark/>
          </w:tcPr>
          <w:p w14:paraId="56AC50F2" w14:textId="65DF7E1F" w:rsidR="00AE0CFE" w:rsidRPr="003C37FB" w:rsidRDefault="00AE0CFE" w:rsidP="00B0118B">
            <w:pPr>
              <w:rPr>
                <w:rFonts w:eastAsia="Times New Roman" w:cstheme="minorHAnsi"/>
                <w:color w:val="000000"/>
                <w:sz w:val="18"/>
                <w:szCs w:val="18"/>
              </w:rPr>
            </w:pPr>
            <w:r w:rsidRPr="003C37FB">
              <w:rPr>
                <w:rFonts w:eastAsia="Times New Roman" w:cstheme="minorHAnsi"/>
                <w:color w:val="000000"/>
                <w:sz w:val="18"/>
                <w:szCs w:val="18"/>
              </w:rPr>
              <w:t>John Lowe</w:t>
            </w:r>
            <w:r w:rsidR="003C37FB">
              <w:rPr>
                <w:rFonts w:eastAsia="Times New Roman" w:cstheme="minorHAnsi"/>
                <w:color w:val="000000"/>
                <w:sz w:val="18"/>
                <w:szCs w:val="18"/>
              </w:rPr>
              <w:t xml:space="preserve"> (3)</w:t>
            </w:r>
          </w:p>
        </w:tc>
        <w:tc>
          <w:tcPr>
            <w:tcW w:w="2961" w:type="dxa"/>
            <w:shd w:val="clear" w:color="auto" w:fill="auto"/>
            <w:noWrap/>
            <w:vAlign w:val="bottom"/>
            <w:hideMark/>
          </w:tcPr>
          <w:p w14:paraId="2BAA3818" w14:textId="77777777" w:rsidR="00AE0CFE" w:rsidRPr="003C37FB" w:rsidRDefault="00AE0CFE" w:rsidP="00B0118B">
            <w:pPr>
              <w:rPr>
                <w:rFonts w:eastAsia="Times New Roman" w:cstheme="minorHAnsi"/>
                <w:color w:val="000000"/>
                <w:sz w:val="18"/>
                <w:szCs w:val="18"/>
              </w:rPr>
            </w:pPr>
            <w:r w:rsidRPr="003C37FB">
              <w:rPr>
                <w:rFonts w:eastAsia="Times New Roman" w:cstheme="minorHAnsi"/>
                <w:color w:val="000000"/>
                <w:sz w:val="18"/>
                <w:szCs w:val="18"/>
              </w:rPr>
              <w:t>lowejohnh@gmail.com</w:t>
            </w:r>
          </w:p>
        </w:tc>
        <w:tc>
          <w:tcPr>
            <w:tcW w:w="1512" w:type="dxa"/>
            <w:shd w:val="clear" w:color="auto" w:fill="auto"/>
            <w:noWrap/>
            <w:vAlign w:val="bottom"/>
            <w:hideMark/>
          </w:tcPr>
          <w:p w14:paraId="3C36C4F0" w14:textId="77777777" w:rsidR="00AE0CFE" w:rsidRPr="003C37FB" w:rsidRDefault="00AE0CFE" w:rsidP="00B0118B">
            <w:pPr>
              <w:jc w:val="center"/>
              <w:rPr>
                <w:rFonts w:eastAsia="Times New Roman" w:cstheme="minorHAnsi"/>
                <w:color w:val="000000"/>
                <w:sz w:val="18"/>
                <w:szCs w:val="18"/>
              </w:rPr>
            </w:pPr>
            <w:r w:rsidRPr="003C37FB">
              <w:rPr>
                <w:rFonts w:eastAsia="Times New Roman" w:cstheme="minorHAnsi"/>
                <w:color w:val="000000"/>
                <w:sz w:val="18"/>
                <w:szCs w:val="18"/>
              </w:rPr>
              <w:t>207-865-6196</w:t>
            </w:r>
          </w:p>
        </w:tc>
        <w:tc>
          <w:tcPr>
            <w:tcW w:w="1823" w:type="dxa"/>
            <w:shd w:val="clear" w:color="auto" w:fill="auto"/>
            <w:noWrap/>
            <w:vAlign w:val="bottom"/>
            <w:hideMark/>
          </w:tcPr>
          <w:p w14:paraId="1C2E0B53" w14:textId="77777777" w:rsidR="00AE0CFE" w:rsidRPr="003C37FB" w:rsidRDefault="00AE0CFE" w:rsidP="00B0118B">
            <w:pPr>
              <w:jc w:val="center"/>
              <w:rPr>
                <w:rFonts w:eastAsia="Times New Roman" w:cstheme="minorHAnsi"/>
                <w:color w:val="000000"/>
                <w:sz w:val="18"/>
                <w:szCs w:val="18"/>
              </w:rPr>
            </w:pPr>
            <w:r w:rsidRPr="003C37FB">
              <w:rPr>
                <w:rFonts w:eastAsia="Times New Roman" w:cstheme="minorHAnsi"/>
                <w:color w:val="000000"/>
                <w:sz w:val="18"/>
                <w:szCs w:val="18"/>
              </w:rPr>
              <w:t>10/06/15 - 9/30/18</w:t>
            </w:r>
          </w:p>
        </w:tc>
        <w:tc>
          <w:tcPr>
            <w:tcW w:w="1664" w:type="dxa"/>
            <w:shd w:val="clear" w:color="auto" w:fill="auto"/>
            <w:noWrap/>
            <w:vAlign w:val="bottom"/>
            <w:hideMark/>
          </w:tcPr>
          <w:p w14:paraId="2D75245A" w14:textId="77777777" w:rsidR="00AE0CFE" w:rsidRPr="003C37FB" w:rsidRDefault="00AE0CFE" w:rsidP="00B0118B">
            <w:pPr>
              <w:jc w:val="center"/>
              <w:rPr>
                <w:rFonts w:eastAsia="Times New Roman" w:cstheme="minorHAnsi"/>
                <w:color w:val="000000"/>
                <w:sz w:val="18"/>
                <w:szCs w:val="18"/>
              </w:rPr>
            </w:pPr>
            <w:r w:rsidRPr="003C37FB">
              <w:rPr>
                <w:rFonts w:eastAsia="Times New Roman" w:cstheme="minorHAnsi"/>
                <w:color w:val="000000"/>
                <w:sz w:val="18"/>
                <w:szCs w:val="18"/>
              </w:rPr>
              <w:t>Member - Vice Chair</w:t>
            </w:r>
          </w:p>
        </w:tc>
      </w:tr>
      <w:tr w:rsidR="00AE0CFE" w:rsidRPr="003C37FB" w14:paraId="06A86B19" w14:textId="77777777" w:rsidTr="00F52007">
        <w:trPr>
          <w:trHeight w:val="288"/>
        </w:trPr>
        <w:tc>
          <w:tcPr>
            <w:tcW w:w="1842" w:type="dxa"/>
            <w:shd w:val="clear" w:color="auto" w:fill="D5DCE4" w:themeFill="text2" w:themeFillTint="33"/>
            <w:noWrap/>
            <w:vAlign w:val="bottom"/>
            <w:hideMark/>
          </w:tcPr>
          <w:p w14:paraId="64D01DC4" w14:textId="53D19E8E" w:rsidR="00AE0CFE" w:rsidRPr="003C37FB" w:rsidRDefault="00F52007" w:rsidP="00B0118B">
            <w:pPr>
              <w:rPr>
                <w:rFonts w:eastAsia="Times New Roman" w:cstheme="minorHAnsi"/>
                <w:color w:val="000000"/>
                <w:sz w:val="18"/>
                <w:szCs w:val="18"/>
              </w:rPr>
            </w:pPr>
            <w:r>
              <w:rPr>
                <w:rFonts w:eastAsia="Times New Roman" w:cstheme="minorHAnsi"/>
                <w:color w:val="000000"/>
                <w:sz w:val="18"/>
                <w:szCs w:val="18"/>
              </w:rPr>
              <w:t xml:space="preserve">Vacant </w:t>
            </w:r>
            <w:r w:rsidR="003C37FB">
              <w:rPr>
                <w:rFonts w:eastAsia="Times New Roman" w:cstheme="minorHAnsi"/>
                <w:color w:val="000000"/>
                <w:sz w:val="18"/>
                <w:szCs w:val="18"/>
              </w:rPr>
              <w:t>(2)</w:t>
            </w:r>
          </w:p>
        </w:tc>
        <w:tc>
          <w:tcPr>
            <w:tcW w:w="2961" w:type="dxa"/>
            <w:shd w:val="clear" w:color="auto" w:fill="D5DCE4" w:themeFill="text2" w:themeFillTint="33"/>
            <w:noWrap/>
            <w:vAlign w:val="bottom"/>
          </w:tcPr>
          <w:p w14:paraId="1F12E56A" w14:textId="6F46CB4F" w:rsidR="00AE0CFE" w:rsidRPr="003C37FB" w:rsidRDefault="00AE0CFE" w:rsidP="00B0118B">
            <w:pPr>
              <w:rPr>
                <w:rFonts w:eastAsia="Times New Roman" w:cstheme="minorHAnsi"/>
                <w:color w:val="000000"/>
                <w:sz w:val="18"/>
                <w:szCs w:val="18"/>
              </w:rPr>
            </w:pPr>
          </w:p>
        </w:tc>
        <w:tc>
          <w:tcPr>
            <w:tcW w:w="1512" w:type="dxa"/>
            <w:shd w:val="clear" w:color="auto" w:fill="D5DCE4" w:themeFill="text2" w:themeFillTint="33"/>
            <w:noWrap/>
            <w:vAlign w:val="bottom"/>
          </w:tcPr>
          <w:p w14:paraId="32F7CBA1" w14:textId="52610698" w:rsidR="00AE0CFE" w:rsidRPr="003C37FB" w:rsidRDefault="00AE0CFE" w:rsidP="00B0118B">
            <w:pPr>
              <w:jc w:val="center"/>
              <w:rPr>
                <w:rFonts w:eastAsia="Times New Roman" w:cstheme="minorHAnsi"/>
                <w:color w:val="000000"/>
                <w:sz w:val="18"/>
                <w:szCs w:val="18"/>
              </w:rPr>
            </w:pPr>
          </w:p>
        </w:tc>
        <w:tc>
          <w:tcPr>
            <w:tcW w:w="1823" w:type="dxa"/>
            <w:shd w:val="clear" w:color="auto" w:fill="D5DCE4" w:themeFill="text2" w:themeFillTint="33"/>
            <w:noWrap/>
            <w:vAlign w:val="bottom"/>
          </w:tcPr>
          <w:p w14:paraId="674BBB33" w14:textId="7E5307D9" w:rsidR="00AE0CFE" w:rsidRPr="003C37FB" w:rsidRDefault="00AE0CFE" w:rsidP="00B0118B">
            <w:pPr>
              <w:jc w:val="center"/>
              <w:rPr>
                <w:rFonts w:eastAsia="Times New Roman" w:cstheme="minorHAnsi"/>
                <w:color w:val="000000"/>
                <w:sz w:val="18"/>
                <w:szCs w:val="18"/>
              </w:rPr>
            </w:pPr>
          </w:p>
        </w:tc>
        <w:tc>
          <w:tcPr>
            <w:tcW w:w="1664" w:type="dxa"/>
            <w:shd w:val="clear" w:color="auto" w:fill="D5DCE4" w:themeFill="text2" w:themeFillTint="33"/>
            <w:noWrap/>
            <w:vAlign w:val="bottom"/>
          </w:tcPr>
          <w:p w14:paraId="5F5979F4" w14:textId="2054F72D" w:rsidR="00AE0CFE" w:rsidRPr="003C37FB" w:rsidRDefault="00F52007" w:rsidP="00B0118B">
            <w:pPr>
              <w:jc w:val="center"/>
              <w:rPr>
                <w:rFonts w:eastAsia="Times New Roman" w:cstheme="minorHAnsi"/>
                <w:color w:val="000000"/>
                <w:sz w:val="18"/>
                <w:szCs w:val="18"/>
              </w:rPr>
            </w:pPr>
            <w:r>
              <w:rPr>
                <w:rFonts w:eastAsia="Times New Roman" w:cstheme="minorHAnsi"/>
                <w:color w:val="000000"/>
                <w:sz w:val="18"/>
                <w:szCs w:val="18"/>
              </w:rPr>
              <w:t>Member (D2)</w:t>
            </w:r>
          </w:p>
        </w:tc>
      </w:tr>
      <w:tr w:rsidR="00AE0CFE" w:rsidRPr="003C37FB" w14:paraId="445562F1" w14:textId="77777777" w:rsidTr="00F52007">
        <w:trPr>
          <w:trHeight w:val="288"/>
        </w:trPr>
        <w:tc>
          <w:tcPr>
            <w:tcW w:w="1842" w:type="dxa"/>
            <w:shd w:val="clear" w:color="auto" w:fill="D5DCE4" w:themeFill="text2" w:themeFillTint="33"/>
            <w:noWrap/>
            <w:vAlign w:val="bottom"/>
          </w:tcPr>
          <w:p w14:paraId="06214F50" w14:textId="56A969F2" w:rsidR="00AE0CFE" w:rsidRPr="003C37FB" w:rsidRDefault="00AE0CFE" w:rsidP="00B0118B">
            <w:pPr>
              <w:rPr>
                <w:rFonts w:eastAsia="Times New Roman" w:cstheme="minorHAnsi"/>
                <w:color w:val="000000"/>
                <w:sz w:val="18"/>
                <w:szCs w:val="18"/>
              </w:rPr>
            </w:pPr>
            <w:r w:rsidRPr="003C37FB">
              <w:rPr>
                <w:rFonts w:eastAsia="Times New Roman" w:cstheme="minorHAnsi"/>
                <w:color w:val="000000"/>
                <w:sz w:val="18"/>
                <w:szCs w:val="18"/>
              </w:rPr>
              <w:t xml:space="preserve">Vacant </w:t>
            </w:r>
            <w:r w:rsidR="003C37FB">
              <w:rPr>
                <w:rFonts w:eastAsia="Times New Roman" w:cstheme="minorHAnsi"/>
                <w:color w:val="000000"/>
                <w:sz w:val="18"/>
                <w:szCs w:val="18"/>
              </w:rPr>
              <w:t>(4)</w:t>
            </w:r>
          </w:p>
        </w:tc>
        <w:tc>
          <w:tcPr>
            <w:tcW w:w="2961" w:type="dxa"/>
            <w:shd w:val="clear" w:color="auto" w:fill="D5DCE4" w:themeFill="text2" w:themeFillTint="33"/>
            <w:noWrap/>
            <w:vAlign w:val="bottom"/>
          </w:tcPr>
          <w:p w14:paraId="46EC7080" w14:textId="77777777" w:rsidR="00AE0CFE" w:rsidRPr="003C37FB" w:rsidRDefault="00AE0CFE" w:rsidP="00B0118B">
            <w:pPr>
              <w:rPr>
                <w:rFonts w:eastAsia="Times New Roman" w:cstheme="minorHAnsi"/>
                <w:color w:val="000000"/>
                <w:sz w:val="18"/>
                <w:szCs w:val="18"/>
              </w:rPr>
            </w:pPr>
          </w:p>
        </w:tc>
        <w:tc>
          <w:tcPr>
            <w:tcW w:w="1512" w:type="dxa"/>
            <w:shd w:val="clear" w:color="auto" w:fill="D5DCE4" w:themeFill="text2" w:themeFillTint="33"/>
            <w:noWrap/>
            <w:vAlign w:val="bottom"/>
          </w:tcPr>
          <w:p w14:paraId="77A4C06E" w14:textId="77777777" w:rsidR="00AE0CFE" w:rsidRPr="003C37FB" w:rsidRDefault="00AE0CFE" w:rsidP="00B0118B">
            <w:pPr>
              <w:jc w:val="center"/>
              <w:rPr>
                <w:rFonts w:eastAsia="Times New Roman" w:cstheme="minorHAnsi"/>
                <w:color w:val="000000"/>
                <w:sz w:val="18"/>
                <w:szCs w:val="18"/>
              </w:rPr>
            </w:pPr>
          </w:p>
        </w:tc>
        <w:tc>
          <w:tcPr>
            <w:tcW w:w="1823" w:type="dxa"/>
            <w:shd w:val="clear" w:color="auto" w:fill="D5DCE4" w:themeFill="text2" w:themeFillTint="33"/>
            <w:noWrap/>
            <w:vAlign w:val="bottom"/>
          </w:tcPr>
          <w:p w14:paraId="06772550" w14:textId="77777777" w:rsidR="00AE0CFE" w:rsidRPr="003C37FB" w:rsidRDefault="00AE0CFE" w:rsidP="00B0118B">
            <w:pPr>
              <w:jc w:val="center"/>
              <w:rPr>
                <w:rFonts w:eastAsia="Times New Roman" w:cstheme="minorHAnsi"/>
                <w:color w:val="000000"/>
                <w:sz w:val="18"/>
                <w:szCs w:val="18"/>
              </w:rPr>
            </w:pPr>
          </w:p>
        </w:tc>
        <w:tc>
          <w:tcPr>
            <w:tcW w:w="1664" w:type="dxa"/>
            <w:shd w:val="clear" w:color="auto" w:fill="D5DCE4" w:themeFill="text2" w:themeFillTint="33"/>
            <w:noWrap/>
            <w:vAlign w:val="bottom"/>
          </w:tcPr>
          <w:p w14:paraId="23DF3087" w14:textId="4EA52999" w:rsidR="00AE0CFE" w:rsidRPr="003C37FB" w:rsidRDefault="00F52007" w:rsidP="00B0118B">
            <w:pPr>
              <w:jc w:val="center"/>
              <w:rPr>
                <w:rFonts w:eastAsia="Times New Roman" w:cstheme="minorHAnsi"/>
                <w:color w:val="000000"/>
                <w:sz w:val="18"/>
                <w:szCs w:val="18"/>
              </w:rPr>
            </w:pPr>
            <w:r>
              <w:rPr>
                <w:rFonts w:eastAsia="Times New Roman" w:cstheme="minorHAnsi"/>
                <w:color w:val="000000"/>
                <w:sz w:val="18"/>
                <w:szCs w:val="18"/>
              </w:rPr>
              <w:t>Member (D4)</w:t>
            </w:r>
          </w:p>
        </w:tc>
      </w:tr>
      <w:tr w:rsidR="00AE0CFE" w:rsidRPr="003C37FB" w14:paraId="29D69C59" w14:textId="77777777" w:rsidTr="003C37FB">
        <w:trPr>
          <w:trHeight w:val="288"/>
        </w:trPr>
        <w:tc>
          <w:tcPr>
            <w:tcW w:w="1842" w:type="dxa"/>
            <w:shd w:val="clear" w:color="auto" w:fill="auto"/>
            <w:noWrap/>
            <w:vAlign w:val="bottom"/>
            <w:hideMark/>
          </w:tcPr>
          <w:p w14:paraId="1AC17E5C" w14:textId="387C2E96" w:rsidR="00AE0CFE" w:rsidRPr="003C37FB" w:rsidRDefault="00AE0CFE" w:rsidP="00B0118B">
            <w:pPr>
              <w:rPr>
                <w:rFonts w:eastAsia="Times New Roman" w:cstheme="minorHAnsi"/>
                <w:color w:val="000000"/>
                <w:sz w:val="18"/>
                <w:szCs w:val="18"/>
              </w:rPr>
            </w:pPr>
            <w:r w:rsidRPr="003C37FB">
              <w:rPr>
                <w:rFonts w:eastAsia="Times New Roman" w:cstheme="minorHAnsi"/>
                <w:color w:val="000000"/>
                <w:sz w:val="18"/>
                <w:szCs w:val="18"/>
              </w:rPr>
              <w:t>Todd Coffin</w:t>
            </w:r>
            <w:r w:rsidR="003C37FB">
              <w:rPr>
                <w:rFonts w:eastAsia="Times New Roman" w:cstheme="minorHAnsi"/>
                <w:color w:val="000000"/>
                <w:sz w:val="18"/>
                <w:szCs w:val="18"/>
              </w:rPr>
              <w:t xml:space="preserve"> (1)</w:t>
            </w:r>
          </w:p>
        </w:tc>
        <w:tc>
          <w:tcPr>
            <w:tcW w:w="2961" w:type="dxa"/>
            <w:shd w:val="clear" w:color="auto" w:fill="auto"/>
            <w:noWrap/>
            <w:vAlign w:val="bottom"/>
            <w:hideMark/>
          </w:tcPr>
          <w:p w14:paraId="0C195BDA" w14:textId="77777777" w:rsidR="00AE0CFE" w:rsidRPr="003C37FB" w:rsidRDefault="00AE0CFE" w:rsidP="00B0118B">
            <w:pPr>
              <w:rPr>
                <w:rFonts w:eastAsia="Times New Roman" w:cstheme="minorHAnsi"/>
                <w:color w:val="000000"/>
                <w:sz w:val="18"/>
                <w:szCs w:val="18"/>
              </w:rPr>
            </w:pPr>
            <w:r w:rsidRPr="003C37FB">
              <w:rPr>
                <w:rFonts w:eastAsia="Times New Roman" w:cstheme="minorHAnsi"/>
                <w:color w:val="000000"/>
                <w:sz w:val="18"/>
                <w:szCs w:val="18"/>
              </w:rPr>
              <w:t>toddcoffin8@gmail.com</w:t>
            </w:r>
          </w:p>
        </w:tc>
        <w:tc>
          <w:tcPr>
            <w:tcW w:w="1512" w:type="dxa"/>
            <w:shd w:val="clear" w:color="auto" w:fill="auto"/>
            <w:noWrap/>
            <w:vAlign w:val="bottom"/>
            <w:hideMark/>
          </w:tcPr>
          <w:p w14:paraId="43E57829" w14:textId="77777777" w:rsidR="00AE0CFE" w:rsidRPr="003C37FB" w:rsidRDefault="00AE0CFE" w:rsidP="00B0118B">
            <w:pPr>
              <w:jc w:val="center"/>
              <w:rPr>
                <w:rFonts w:eastAsia="Times New Roman" w:cstheme="minorHAnsi"/>
                <w:color w:val="000000"/>
                <w:sz w:val="18"/>
                <w:szCs w:val="18"/>
              </w:rPr>
            </w:pPr>
            <w:r w:rsidRPr="003C37FB">
              <w:rPr>
                <w:rFonts w:eastAsia="Times New Roman" w:cstheme="minorHAnsi"/>
                <w:color w:val="000000"/>
                <w:sz w:val="18"/>
                <w:szCs w:val="18"/>
              </w:rPr>
              <w:t>207-939-4150</w:t>
            </w:r>
          </w:p>
        </w:tc>
        <w:tc>
          <w:tcPr>
            <w:tcW w:w="1823" w:type="dxa"/>
            <w:shd w:val="clear" w:color="auto" w:fill="auto"/>
            <w:noWrap/>
            <w:vAlign w:val="bottom"/>
            <w:hideMark/>
          </w:tcPr>
          <w:p w14:paraId="553F9F0D" w14:textId="77777777" w:rsidR="00AE0CFE" w:rsidRPr="003C37FB" w:rsidRDefault="00AE0CFE" w:rsidP="00B0118B">
            <w:pPr>
              <w:jc w:val="center"/>
              <w:rPr>
                <w:rFonts w:eastAsia="Times New Roman" w:cstheme="minorHAnsi"/>
                <w:sz w:val="18"/>
                <w:szCs w:val="18"/>
              </w:rPr>
            </w:pPr>
            <w:r w:rsidRPr="003C37FB">
              <w:rPr>
                <w:rFonts w:eastAsia="Times New Roman" w:cstheme="minorHAnsi"/>
                <w:sz w:val="18"/>
                <w:szCs w:val="18"/>
              </w:rPr>
              <w:t>10/06/15 - 9/1/20</w:t>
            </w:r>
          </w:p>
        </w:tc>
        <w:tc>
          <w:tcPr>
            <w:tcW w:w="1664" w:type="dxa"/>
            <w:shd w:val="clear" w:color="auto" w:fill="auto"/>
            <w:noWrap/>
            <w:vAlign w:val="bottom"/>
            <w:hideMark/>
          </w:tcPr>
          <w:p w14:paraId="04C58D9E" w14:textId="1EC7F646" w:rsidR="00AE0CFE" w:rsidRPr="003C37FB" w:rsidRDefault="00AE0CFE" w:rsidP="00B0118B">
            <w:pPr>
              <w:jc w:val="center"/>
              <w:rPr>
                <w:rFonts w:eastAsia="Times New Roman" w:cstheme="minorHAnsi"/>
                <w:color w:val="000000"/>
                <w:sz w:val="18"/>
                <w:szCs w:val="18"/>
              </w:rPr>
            </w:pPr>
            <w:r w:rsidRPr="003C37FB">
              <w:rPr>
                <w:rFonts w:eastAsia="Times New Roman" w:cstheme="minorHAnsi"/>
                <w:color w:val="000000"/>
                <w:sz w:val="18"/>
                <w:szCs w:val="18"/>
              </w:rPr>
              <w:t>Member</w:t>
            </w:r>
            <w:r w:rsidR="00F52007">
              <w:rPr>
                <w:rFonts w:eastAsia="Times New Roman" w:cstheme="minorHAnsi"/>
                <w:color w:val="000000"/>
                <w:sz w:val="18"/>
                <w:szCs w:val="18"/>
              </w:rPr>
              <w:t xml:space="preserve"> (D1)</w:t>
            </w:r>
          </w:p>
        </w:tc>
      </w:tr>
      <w:tr w:rsidR="00AE0CFE" w:rsidRPr="003C37FB" w14:paraId="6DDAD437" w14:textId="77777777" w:rsidTr="003C37FB">
        <w:trPr>
          <w:trHeight w:val="288"/>
        </w:trPr>
        <w:tc>
          <w:tcPr>
            <w:tcW w:w="1842" w:type="dxa"/>
            <w:shd w:val="clear" w:color="auto" w:fill="auto"/>
            <w:noWrap/>
            <w:vAlign w:val="bottom"/>
            <w:hideMark/>
          </w:tcPr>
          <w:p w14:paraId="2938D3C8" w14:textId="5B70D817" w:rsidR="00AE0CFE" w:rsidRPr="003C37FB" w:rsidRDefault="00AE0CFE" w:rsidP="00B0118B">
            <w:pPr>
              <w:rPr>
                <w:rFonts w:eastAsia="Times New Roman" w:cstheme="minorHAnsi"/>
                <w:color w:val="FF0000"/>
                <w:sz w:val="18"/>
                <w:szCs w:val="18"/>
              </w:rPr>
            </w:pPr>
            <w:r w:rsidRPr="003C37FB">
              <w:rPr>
                <w:rFonts w:eastAsia="Times New Roman" w:cstheme="minorHAnsi"/>
                <w:sz w:val="18"/>
                <w:szCs w:val="18"/>
              </w:rPr>
              <w:t>David Bennell</w:t>
            </w:r>
            <w:r w:rsidR="003C37FB">
              <w:rPr>
                <w:rFonts w:eastAsia="Times New Roman" w:cstheme="minorHAnsi"/>
                <w:sz w:val="18"/>
                <w:szCs w:val="18"/>
              </w:rPr>
              <w:t xml:space="preserve"> (1)</w:t>
            </w:r>
          </w:p>
        </w:tc>
        <w:tc>
          <w:tcPr>
            <w:tcW w:w="2961" w:type="dxa"/>
            <w:shd w:val="clear" w:color="auto" w:fill="auto"/>
            <w:noWrap/>
            <w:vAlign w:val="bottom"/>
            <w:hideMark/>
          </w:tcPr>
          <w:p w14:paraId="04216425" w14:textId="77777777" w:rsidR="00AE0CFE" w:rsidRPr="003C37FB" w:rsidRDefault="00AE0CFE" w:rsidP="00B0118B">
            <w:pPr>
              <w:rPr>
                <w:rFonts w:eastAsia="Times New Roman" w:cstheme="minorHAnsi"/>
                <w:color w:val="000000"/>
                <w:sz w:val="18"/>
                <w:szCs w:val="18"/>
              </w:rPr>
            </w:pPr>
            <w:r w:rsidRPr="003C37FB">
              <w:rPr>
                <w:rFonts w:eastAsia="Times New Roman" w:cstheme="minorHAnsi"/>
                <w:color w:val="000000"/>
                <w:sz w:val="18"/>
                <w:szCs w:val="18"/>
              </w:rPr>
              <w:t>dlbennell@gmail.com</w:t>
            </w:r>
          </w:p>
        </w:tc>
        <w:tc>
          <w:tcPr>
            <w:tcW w:w="1512" w:type="dxa"/>
            <w:shd w:val="clear" w:color="auto" w:fill="auto"/>
            <w:noWrap/>
            <w:vAlign w:val="bottom"/>
            <w:hideMark/>
          </w:tcPr>
          <w:p w14:paraId="100B93AB" w14:textId="77777777" w:rsidR="00AE0CFE" w:rsidRPr="003C37FB" w:rsidRDefault="00AE0CFE" w:rsidP="00B0118B">
            <w:pPr>
              <w:jc w:val="center"/>
              <w:rPr>
                <w:rFonts w:eastAsia="Times New Roman" w:cstheme="minorHAnsi"/>
                <w:color w:val="000000"/>
                <w:sz w:val="18"/>
                <w:szCs w:val="18"/>
              </w:rPr>
            </w:pPr>
            <w:r w:rsidRPr="003C37FB">
              <w:rPr>
                <w:rFonts w:eastAsia="Times New Roman" w:cstheme="minorHAnsi"/>
                <w:color w:val="000000"/>
                <w:sz w:val="18"/>
                <w:szCs w:val="18"/>
              </w:rPr>
              <w:t>207-939-8965 </w:t>
            </w:r>
          </w:p>
        </w:tc>
        <w:tc>
          <w:tcPr>
            <w:tcW w:w="1823" w:type="dxa"/>
            <w:shd w:val="clear" w:color="auto" w:fill="auto"/>
            <w:noWrap/>
            <w:vAlign w:val="bottom"/>
            <w:hideMark/>
          </w:tcPr>
          <w:p w14:paraId="272CD1C0" w14:textId="77777777" w:rsidR="00AE0CFE" w:rsidRPr="003C37FB" w:rsidRDefault="00AE0CFE" w:rsidP="00B0118B">
            <w:pPr>
              <w:jc w:val="center"/>
              <w:rPr>
                <w:rFonts w:eastAsia="Times New Roman" w:cstheme="minorHAnsi"/>
                <w:color w:val="000000"/>
                <w:sz w:val="18"/>
                <w:szCs w:val="18"/>
              </w:rPr>
            </w:pPr>
            <w:r w:rsidRPr="003C37FB">
              <w:rPr>
                <w:rFonts w:eastAsia="Times New Roman" w:cstheme="minorHAnsi"/>
                <w:color w:val="000000"/>
                <w:sz w:val="18"/>
                <w:szCs w:val="18"/>
              </w:rPr>
              <w:t> </w:t>
            </w:r>
          </w:p>
        </w:tc>
        <w:tc>
          <w:tcPr>
            <w:tcW w:w="1664" w:type="dxa"/>
            <w:shd w:val="clear" w:color="auto" w:fill="auto"/>
            <w:noWrap/>
            <w:vAlign w:val="bottom"/>
            <w:hideMark/>
          </w:tcPr>
          <w:p w14:paraId="7D77894A" w14:textId="77777777" w:rsidR="00AE0CFE" w:rsidRPr="003C37FB" w:rsidRDefault="00AE0CFE" w:rsidP="00B0118B">
            <w:pPr>
              <w:jc w:val="center"/>
              <w:rPr>
                <w:rFonts w:eastAsia="Times New Roman" w:cstheme="minorHAnsi"/>
                <w:color w:val="000000"/>
                <w:sz w:val="18"/>
                <w:szCs w:val="18"/>
              </w:rPr>
            </w:pPr>
            <w:r w:rsidRPr="003C37FB">
              <w:rPr>
                <w:rFonts w:eastAsia="Times New Roman" w:cstheme="minorHAnsi"/>
                <w:color w:val="000000"/>
                <w:sz w:val="18"/>
                <w:szCs w:val="18"/>
              </w:rPr>
              <w:t>Member</w:t>
            </w:r>
          </w:p>
        </w:tc>
      </w:tr>
      <w:tr w:rsidR="00AE0CFE" w:rsidRPr="003C37FB" w14:paraId="37A94390" w14:textId="77777777" w:rsidTr="003C37FB">
        <w:trPr>
          <w:trHeight w:val="288"/>
        </w:trPr>
        <w:tc>
          <w:tcPr>
            <w:tcW w:w="1842" w:type="dxa"/>
            <w:shd w:val="clear" w:color="auto" w:fill="auto"/>
            <w:noWrap/>
            <w:vAlign w:val="bottom"/>
            <w:hideMark/>
          </w:tcPr>
          <w:p w14:paraId="7F0C3764" w14:textId="131EC4B9" w:rsidR="00AE0CFE" w:rsidRPr="003C37FB" w:rsidRDefault="00AE0CFE" w:rsidP="00B0118B">
            <w:pPr>
              <w:rPr>
                <w:rFonts w:eastAsia="Times New Roman" w:cstheme="minorHAnsi"/>
                <w:sz w:val="18"/>
                <w:szCs w:val="18"/>
              </w:rPr>
            </w:pPr>
            <w:r w:rsidRPr="003C37FB">
              <w:rPr>
                <w:rFonts w:eastAsia="Times New Roman" w:cstheme="minorHAnsi"/>
                <w:sz w:val="18"/>
                <w:szCs w:val="18"/>
              </w:rPr>
              <w:t>Eric Horne</w:t>
            </w:r>
            <w:r w:rsidR="003C37FB">
              <w:rPr>
                <w:rFonts w:eastAsia="Times New Roman" w:cstheme="minorHAnsi"/>
                <w:sz w:val="18"/>
                <w:szCs w:val="18"/>
              </w:rPr>
              <w:t xml:space="preserve"> </w:t>
            </w:r>
          </w:p>
        </w:tc>
        <w:tc>
          <w:tcPr>
            <w:tcW w:w="2961" w:type="dxa"/>
            <w:shd w:val="clear" w:color="auto" w:fill="auto"/>
            <w:noWrap/>
            <w:vAlign w:val="bottom"/>
            <w:hideMark/>
          </w:tcPr>
          <w:p w14:paraId="12B5E972" w14:textId="77777777" w:rsidR="00AE0CFE" w:rsidRPr="003C37FB" w:rsidRDefault="00AE0CFE" w:rsidP="00B0118B">
            <w:pPr>
              <w:rPr>
                <w:rFonts w:eastAsia="Times New Roman" w:cstheme="minorHAnsi"/>
                <w:color w:val="000000"/>
                <w:sz w:val="18"/>
                <w:szCs w:val="18"/>
              </w:rPr>
            </w:pPr>
            <w:r w:rsidRPr="003C37FB">
              <w:rPr>
                <w:rFonts w:eastAsia="Times New Roman" w:cstheme="minorHAnsi"/>
                <w:color w:val="000000"/>
                <w:sz w:val="18"/>
                <w:szCs w:val="18"/>
              </w:rPr>
              <w:t>ehorne@freeportmaine.com</w:t>
            </w:r>
          </w:p>
        </w:tc>
        <w:tc>
          <w:tcPr>
            <w:tcW w:w="1512" w:type="dxa"/>
            <w:shd w:val="clear" w:color="auto" w:fill="auto"/>
            <w:noWrap/>
            <w:vAlign w:val="bottom"/>
            <w:hideMark/>
          </w:tcPr>
          <w:p w14:paraId="67C98677" w14:textId="77777777" w:rsidR="00AE0CFE" w:rsidRPr="003C37FB" w:rsidRDefault="00AE0CFE" w:rsidP="00B0118B">
            <w:pPr>
              <w:jc w:val="center"/>
              <w:rPr>
                <w:rFonts w:eastAsia="Times New Roman" w:cstheme="minorHAnsi"/>
                <w:color w:val="000000"/>
                <w:sz w:val="18"/>
                <w:szCs w:val="18"/>
              </w:rPr>
            </w:pPr>
            <w:r w:rsidRPr="003C37FB">
              <w:rPr>
                <w:rFonts w:eastAsia="Times New Roman" w:cstheme="minorHAnsi"/>
                <w:color w:val="000000"/>
                <w:sz w:val="18"/>
                <w:szCs w:val="18"/>
              </w:rPr>
              <w:t>207-522-1520</w:t>
            </w:r>
          </w:p>
        </w:tc>
        <w:tc>
          <w:tcPr>
            <w:tcW w:w="1823" w:type="dxa"/>
            <w:shd w:val="clear" w:color="auto" w:fill="auto"/>
            <w:noWrap/>
            <w:vAlign w:val="bottom"/>
            <w:hideMark/>
          </w:tcPr>
          <w:p w14:paraId="39386B15" w14:textId="77777777" w:rsidR="00AE0CFE" w:rsidRPr="003C37FB" w:rsidRDefault="00AE0CFE" w:rsidP="00B0118B">
            <w:pPr>
              <w:jc w:val="center"/>
              <w:rPr>
                <w:rFonts w:eastAsia="Times New Roman" w:cstheme="minorHAnsi"/>
                <w:color w:val="000000"/>
                <w:sz w:val="18"/>
                <w:szCs w:val="18"/>
              </w:rPr>
            </w:pPr>
            <w:r w:rsidRPr="003C37FB">
              <w:rPr>
                <w:rFonts w:eastAsia="Times New Roman" w:cstheme="minorHAnsi"/>
                <w:color w:val="000000"/>
                <w:sz w:val="18"/>
                <w:szCs w:val="18"/>
              </w:rPr>
              <w:t> </w:t>
            </w:r>
          </w:p>
        </w:tc>
        <w:tc>
          <w:tcPr>
            <w:tcW w:w="1664" w:type="dxa"/>
            <w:shd w:val="clear" w:color="auto" w:fill="auto"/>
            <w:noWrap/>
            <w:vAlign w:val="bottom"/>
            <w:hideMark/>
          </w:tcPr>
          <w:p w14:paraId="4470D507" w14:textId="77777777" w:rsidR="00AE0CFE" w:rsidRPr="003C37FB" w:rsidRDefault="00AE0CFE" w:rsidP="00B0118B">
            <w:pPr>
              <w:jc w:val="center"/>
              <w:rPr>
                <w:rFonts w:eastAsia="Times New Roman" w:cstheme="minorHAnsi"/>
                <w:color w:val="000000"/>
                <w:sz w:val="18"/>
                <w:szCs w:val="18"/>
              </w:rPr>
            </w:pPr>
            <w:r w:rsidRPr="003C37FB">
              <w:rPr>
                <w:rFonts w:eastAsia="Times New Roman" w:cstheme="minorHAnsi"/>
                <w:color w:val="000000"/>
                <w:sz w:val="18"/>
                <w:szCs w:val="18"/>
              </w:rPr>
              <w:t>Mbr - Town Council</w:t>
            </w:r>
          </w:p>
        </w:tc>
      </w:tr>
      <w:tr w:rsidR="00AE0CFE" w:rsidRPr="003C37FB" w14:paraId="54C0B916" w14:textId="77777777" w:rsidTr="00F52007">
        <w:trPr>
          <w:trHeight w:val="288"/>
        </w:trPr>
        <w:tc>
          <w:tcPr>
            <w:tcW w:w="1842" w:type="dxa"/>
            <w:shd w:val="clear" w:color="auto" w:fill="D5DCE4" w:themeFill="text2" w:themeFillTint="33"/>
            <w:noWrap/>
            <w:vAlign w:val="bottom"/>
          </w:tcPr>
          <w:p w14:paraId="7391B2DE" w14:textId="2B59DE9E" w:rsidR="00AE0CFE" w:rsidRPr="003C37FB" w:rsidRDefault="00F52007" w:rsidP="00B0118B">
            <w:pPr>
              <w:rPr>
                <w:rFonts w:eastAsia="Times New Roman" w:cstheme="minorHAnsi"/>
                <w:color w:val="000000"/>
                <w:sz w:val="18"/>
                <w:szCs w:val="18"/>
              </w:rPr>
            </w:pPr>
            <w:r>
              <w:rPr>
                <w:rFonts w:eastAsia="Times New Roman" w:cstheme="minorHAnsi"/>
                <w:color w:val="000000"/>
                <w:sz w:val="18"/>
                <w:szCs w:val="18"/>
              </w:rPr>
              <w:t xml:space="preserve">Vacant </w:t>
            </w:r>
          </w:p>
        </w:tc>
        <w:tc>
          <w:tcPr>
            <w:tcW w:w="2961" w:type="dxa"/>
            <w:shd w:val="clear" w:color="auto" w:fill="D5DCE4" w:themeFill="text2" w:themeFillTint="33"/>
            <w:noWrap/>
            <w:vAlign w:val="bottom"/>
          </w:tcPr>
          <w:p w14:paraId="3787DA65" w14:textId="0EB6E8FE" w:rsidR="00AE0CFE" w:rsidRPr="003C37FB" w:rsidRDefault="00AE0CFE" w:rsidP="00B0118B">
            <w:pPr>
              <w:rPr>
                <w:rFonts w:eastAsia="Times New Roman" w:cstheme="minorHAnsi"/>
                <w:color w:val="000000"/>
                <w:sz w:val="18"/>
                <w:szCs w:val="18"/>
              </w:rPr>
            </w:pPr>
          </w:p>
        </w:tc>
        <w:tc>
          <w:tcPr>
            <w:tcW w:w="1512" w:type="dxa"/>
            <w:shd w:val="clear" w:color="auto" w:fill="D5DCE4" w:themeFill="text2" w:themeFillTint="33"/>
            <w:noWrap/>
            <w:vAlign w:val="bottom"/>
            <w:hideMark/>
          </w:tcPr>
          <w:p w14:paraId="71D23652" w14:textId="77777777" w:rsidR="00AE0CFE" w:rsidRPr="003C37FB" w:rsidRDefault="00AE0CFE" w:rsidP="00B0118B">
            <w:pPr>
              <w:jc w:val="center"/>
              <w:rPr>
                <w:rFonts w:eastAsia="Times New Roman" w:cstheme="minorHAnsi"/>
                <w:color w:val="000000"/>
                <w:sz w:val="18"/>
                <w:szCs w:val="18"/>
              </w:rPr>
            </w:pPr>
            <w:r w:rsidRPr="003C37FB">
              <w:rPr>
                <w:rFonts w:eastAsia="Times New Roman" w:cstheme="minorHAnsi"/>
                <w:color w:val="000000"/>
                <w:sz w:val="18"/>
                <w:szCs w:val="18"/>
              </w:rPr>
              <w:t> </w:t>
            </w:r>
          </w:p>
        </w:tc>
        <w:tc>
          <w:tcPr>
            <w:tcW w:w="1823" w:type="dxa"/>
            <w:shd w:val="clear" w:color="auto" w:fill="D5DCE4" w:themeFill="text2" w:themeFillTint="33"/>
            <w:noWrap/>
            <w:vAlign w:val="bottom"/>
            <w:hideMark/>
          </w:tcPr>
          <w:p w14:paraId="287ADBA1" w14:textId="77777777" w:rsidR="00AE0CFE" w:rsidRPr="003C37FB" w:rsidRDefault="00AE0CFE" w:rsidP="00B0118B">
            <w:pPr>
              <w:jc w:val="center"/>
              <w:rPr>
                <w:rFonts w:eastAsia="Times New Roman" w:cstheme="minorHAnsi"/>
                <w:color w:val="000000"/>
                <w:sz w:val="18"/>
                <w:szCs w:val="18"/>
              </w:rPr>
            </w:pPr>
            <w:r w:rsidRPr="003C37FB">
              <w:rPr>
                <w:rFonts w:eastAsia="Times New Roman" w:cstheme="minorHAnsi"/>
                <w:color w:val="000000"/>
                <w:sz w:val="18"/>
                <w:szCs w:val="18"/>
              </w:rPr>
              <w:t>---</w:t>
            </w:r>
          </w:p>
        </w:tc>
        <w:tc>
          <w:tcPr>
            <w:tcW w:w="1664" w:type="dxa"/>
            <w:shd w:val="clear" w:color="auto" w:fill="D5DCE4" w:themeFill="text2" w:themeFillTint="33"/>
            <w:noWrap/>
            <w:vAlign w:val="bottom"/>
            <w:hideMark/>
          </w:tcPr>
          <w:p w14:paraId="0C488270" w14:textId="77777777" w:rsidR="00AE0CFE" w:rsidRPr="003C37FB" w:rsidRDefault="00AE0CFE" w:rsidP="00B0118B">
            <w:pPr>
              <w:jc w:val="center"/>
              <w:rPr>
                <w:rFonts w:eastAsia="Times New Roman" w:cstheme="minorHAnsi"/>
                <w:color w:val="000000"/>
                <w:sz w:val="18"/>
                <w:szCs w:val="18"/>
              </w:rPr>
            </w:pPr>
            <w:r w:rsidRPr="003C37FB">
              <w:rPr>
                <w:rFonts w:eastAsia="Times New Roman" w:cstheme="minorHAnsi"/>
                <w:color w:val="000000"/>
                <w:sz w:val="18"/>
                <w:szCs w:val="18"/>
              </w:rPr>
              <w:t>Town Planner</w:t>
            </w:r>
          </w:p>
        </w:tc>
      </w:tr>
    </w:tbl>
    <w:p w14:paraId="008955E4" w14:textId="77777777" w:rsidR="00AE0CFE" w:rsidRPr="00C8514D" w:rsidRDefault="00AE0CFE" w:rsidP="00AE0CFE">
      <w:pPr>
        <w:spacing w:after="120"/>
        <w:rPr>
          <w:b/>
        </w:rPr>
      </w:pPr>
    </w:p>
    <w:p w14:paraId="4F76973B" w14:textId="77777777" w:rsidR="00AE0CFE" w:rsidRDefault="00AE0CFE"/>
    <w:sectPr w:rsidR="00AE0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CCE"/>
    <w:multiLevelType w:val="hybridMultilevel"/>
    <w:tmpl w:val="83B8C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56A8C"/>
    <w:multiLevelType w:val="hybridMultilevel"/>
    <w:tmpl w:val="277286A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170976"/>
    <w:multiLevelType w:val="hybridMultilevel"/>
    <w:tmpl w:val="3160C1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3B0CC4"/>
    <w:multiLevelType w:val="hybridMultilevel"/>
    <w:tmpl w:val="DEFAA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0D1279"/>
    <w:multiLevelType w:val="hybridMultilevel"/>
    <w:tmpl w:val="F8D25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77"/>
    <w:rsid w:val="000E15BB"/>
    <w:rsid w:val="00295B95"/>
    <w:rsid w:val="003C37FB"/>
    <w:rsid w:val="003C5B5B"/>
    <w:rsid w:val="00643F21"/>
    <w:rsid w:val="00734C24"/>
    <w:rsid w:val="008A2677"/>
    <w:rsid w:val="00923E9D"/>
    <w:rsid w:val="00AE0CFE"/>
    <w:rsid w:val="00BE1FBD"/>
    <w:rsid w:val="00D0595D"/>
    <w:rsid w:val="00F5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E8A4"/>
  <w15:chartTrackingRefBased/>
  <w15:docId w15:val="{F07C21AA-C6C3-4725-8AD9-EBBC0807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67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677"/>
    <w:pPr>
      <w:ind w:left="720"/>
    </w:pPr>
  </w:style>
  <w:style w:type="table" w:styleId="TableGrid">
    <w:name w:val="Table Grid"/>
    <w:basedOn w:val="TableNormal"/>
    <w:uiPriority w:val="39"/>
    <w:rsid w:val="008A26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Spaulding</dc:creator>
  <cp:keywords/>
  <dc:description/>
  <cp:lastModifiedBy>Andy Spaulding</cp:lastModifiedBy>
  <cp:revision>2</cp:revision>
  <cp:lastPrinted>2019-03-26T01:37:00Z</cp:lastPrinted>
  <dcterms:created xsi:type="dcterms:W3CDTF">2019-04-18T15:00:00Z</dcterms:created>
  <dcterms:modified xsi:type="dcterms:W3CDTF">2019-04-18T15:00:00Z</dcterms:modified>
</cp:coreProperties>
</file>