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24" w:rsidRDefault="000F00BE" w:rsidP="000F00BE">
      <w:pPr>
        <w:pStyle w:val="NoSpacing"/>
      </w:pPr>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343C65" w:rsidP="000F00BE">
      <w:pPr>
        <w:pStyle w:val="NoSpacing"/>
      </w:pPr>
      <w:r>
        <w:t>January 22, 2020</w:t>
      </w:r>
      <w:bookmarkStart w:id="0" w:name="_GoBack"/>
      <w:bookmarkEnd w:id="0"/>
    </w:p>
    <w:p w:rsidR="00A27C4C" w:rsidRDefault="00A27C4C" w:rsidP="000F00BE">
      <w:pPr>
        <w:pStyle w:val="NoSpacing"/>
      </w:pP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0070F7" w:rsidRDefault="0096693B" w:rsidP="000070F7">
            <w:pPr>
              <w:pStyle w:val="NoSpacing"/>
            </w:pPr>
            <w:r>
              <w:t>Pete</w:t>
            </w:r>
            <w:r w:rsidR="003D220A">
              <w:t>r</w:t>
            </w:r>
            <w:r>
              <w:t xml:space="preserve"> </w:t>
            </w:r>
            <w:proofErr w:type="spellStart"/>
            <w:r>
              <w:t>Polovichik</w:t>
            </w:r>
            <w:proofErr w:type="spellEnd"/>
          </w:p>
          <w:p w:rsidR="0039291A" w:rsidRDefault="0039291A" w:rsidP="0039291A">
            <w:pPr>
              <w:pStyle w:val="NoSpacing"/>
            </w:pPr>
            <w:r>
              <w:t xml:space="preserve">Mark Morrissy </w:t>
            </w:r>
          </w:p>
          <w:p w:rsidR="0039291A" w:rsidRDefault="0039291A" w:rsidP="0039291A">
            <w:pPr>
              <w:pStyle w:val="NoSpacing"/>
            </w:pPr>
            <w:r>
              <w:t>Charlie Tetreau – Harbor Master</w:t>
            </w:r>
          </w:p>
          <w:p w:rsidR="0039291A" w:rsidRDefault="0039291A" w:rsidP="0039291A">
            <w:pPr>
              <w:pStyle w:val="NoSpacing"/>
            </w:pPr>
          </w:p>
          <w:p w:rsidR="00A63590" w:rsidRDefault="00A63590" w:rsidP="0039291A">
            <w:pPr>
              <w:pStyle w:val="NoSpacing"/>
            </w:pPr>
          </w:p>
          <w:p w:rsidR="0039291A" w:rsidRDefault="0039291A" w:rsidP="0039291A">
            <w:pPr>
              <w:pStyle w:val="NoSpacing"/>
            </w:pPr>
            <w:r>
              <w:t>Laurie Orlando</w:t>
            </w:r>
          </w:p>
          <w:p w:rsidR="00A63590" w:rsidRDefault="00A63590" w:rsidP="00A63590">
            <w:pPr>
              <w:pStyle w:val="NoSpacing"/>
            </w:pPr>
            <w:r>
              <w:t>Joe Frazer</w:t>
            </w:r>
          </w:p>
          <w:p w:rsidR="00F06D2C" w:rsidRDefault="00F06D2C" w:rsidP="00A35AAC">
            <w:pPr>
              <w:pStyle w:val="NoSpacing"/>
            </w:pPr>
          </w:p>
          <w:p w:rsidR="006553FD" w:rsidRDefault="0039291A" w:rsidP="00A35AAC">
            <w:pPr>
              <w:pStyle w:val="NoSpacing"/>
            </w:pPr>
            <w:r>
              <w:t>Thornton Ring</w:t>
            </w:r>
          </w:p>
          <w:p w:rsidR="0039291A" w:rsidRDefault="00A63590" w:rsidP="00A35AAC">
            <w:pPr>
              <w:pStyle w:val="NoSpacing"/>
            </w:pPr>
            <w:r>
              <w:t>Peter Spencer</w:t>
            </w:r>
          </w:p>
          <w:p w:rsidR="00A63590" w:rsidRDefault="00A63590" w:rsidP="00A35AAC">
            <w:pPr>
              <w:pStyle w:val="NoSpacing"/>
            </w:pPr>
            <w:r>
              <w:t>John Coffin</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Special M</w:t>
            </w:r>
            <w:r w:rsidR="00974C9D">
              <w:t>ee</w:t>
            </w:r>
            <w:r w:rsidR="00401EA1">
              <w:t>ting was called to order at 6:0</w:t>
            </w:r>
            <w:r w:rsidR="00A63590">
              <w:t>0</w:t>
            </w:r>
            <w:r w:rsidR="00B56FE6">
              <w:t xml:space="preserve"> pm</w:t>
            </w:r>
            <w:r w:rsidR="00974C9D">
              <w:t xml:space="preserve"> on </w:t>
            </w:r>
            <w:r w:rsidR="00A63590">
              <w:t>January</w:t>
            </w:r>
            <w:r w:rsidR="004123E2">
              <w:t xml:space="preserve"> </w:t>
            </w:r>
            <w:r w:rsidR="00A63590">
              <w:t>22</w:t>
            </w:r>
            <w:r w:rsidR="006553FD">
              <w:t>, 20</w:t>
            </w:r>
            <w:r w:rsidR="00A63590">
              <w:t>20</w:t>
            </w:r>
            <w:r w:rsidR="003D220A">
              <w:t xml:space="preserve"> at the Freeport </w:t>
            </w:r>
            <w:r w:rsidR="00A63590">
              <w:t>Town Hall</w:t>
            </w:r>
          </w:p>
          <w:p w:rsidR="00A27C4C" w:rsidRDefault="00A27C4C" w:rsidP="000F00BE">
            <w:pPr>
              <w:pStyle w:val="NoSpacing"/>
            </w:pPr>
          </w:p>
          <w:p w:rsidR="00A63590" w:rsidRDefault="00A63590" w:rsidP="00FA2052">
            <w:pPr>
              <w:pStyle w:val="NoSpacing"/>
            </w:pPr>
            <w:r>
              <w:t xml:space="preserve">The meeting agenda was specifically for the Commission to reconsider the denial of Peter Spencer’s wharfing out permit application for Harry </w:t>
            </w:r>
            <w:proofErr w:type="spellStart"/>
            <w:r>
              <w:t>Keates</w:t>
            </w:r>
            <w:proofErr w:type="spellEnd"/>
            <w:r>
              <w:t xml:space="preserve">/Robin Silverman of 64 Lupine Lane Freeport.  </w:t>
            </w:r>
          </w:p>
          <w:p w:rsidR="00A63590" w:rsidRDefault="00A63590" w:rsidP="00FA2052">
            <w:pPr>
              <w:pStyle w:val="NoSpacing"/>
            </w:pPr>
          </w:p>
          <w:p w:rsidR="00A63590" w:rsidRDefault="00A63590" w:rsidP="00FA2052">
            <w:pPr>
              <w:pStyle w:val="NoSpacing"/>
            </w:pPr>
            <w:r>
              <w:t>Mr. Stenzel invited Mr. Spencer to present his request for reconsideration to the Commission.  Mr. Spencer explained the survey that would have provided the additional information needed for the Commission to make a determination (as requested in December upon initial submission of the application) would not have been available until the February 2020 meeting of the Commission.  The questions and concerns about the application that were raised by the Commission during the initial review in December are being addressed now and will be resolved by the February 2020 meeting.  Mr. Spencer acknowledges the application was not tabled after the December meeting and he should have requested that it be tabled given the questions and concerns.  Mr. Spencer proposes to have the application reconsidered at the February 2020 meeting.</w:t>
            </w:r>
          </w:p>
          <w:p w:rsidR="00A63590" w:rsidRDefault="00A63590" w:rsidP="00FA2052">
            <w:pPr>
              <w:pStyle w:val="NoSpacing"/>
            </w:pPr>
          </w:p>
          <w:p w:rsidR="00A63590" w:rsidRDefault="00A63590" w:rsidP="00FA2052">
            <w:pPr>
              <w:pStyle w:val="NoSpacing"/>
            </w:pPr>
            <w:r>
              <w:t>At the conclusion of Mr. Spencer’s presentation Mr. Morrissy observed the application as a whole does not comply with the Ordinance</w:t>
            </w:r>
            <w:r w:rsidR="00C42A68">
              <w:t xml:space="preserve"> governing the Commission’s actions and waiting until February will not change the </w:t>
            </w:r>
            <w:r w:rsidR="00343C65">
              <w:t xml:space="preserve">decision as the wharf and float are not in compliance.  Mr. Stenzel shares Mr. </w:t>
            </w:r>
            <w:proofErr w:type="spellStart"/>
            <w:r w:rsidR="00343C65">
              <w:t>Morrissy’s</w:t>
            </w:r>
            <w:proofErr w:type="spellEnd"/>
            <w:r w:rsidR="00343C65">
              <w:t xml:space="preserve"> statement.</w:t>
            </w:r>
          </w:p>
          <w:p w:rsidR="00343C65" w:rsidRDefault="00343C65" w:rsidP="00FA2052">
            <w:pPr>
              <w:pStyle w:val="NoSpacing"/>
            </w:pPr>
          </w:p>
          <w:p w:rsidR="00343C65" w:rsidRDefault="00343C65" w:rsidP="00FA2052">
            <w:pPr>
              <w:pStyle w:val="NoSpacing"/>
            </w:pPr>
            <w:r>
              <w:t xml:space="preserve">Of note, the Army Core of Engineers has not offered </w:t>
            </w:r>
            <w:proofErr w:type="gramStart"/>
            <w:r>
              <w:t>an</w:t>
            </w:r>
            <w:proofErr w:type="gramEnd"/>
            <w:r>
              <w:t xml:space="preserve"> decision yet.</w:t>
            </w:r>
          </w:p>
          <w:p w:rsidR="00343C65" w:rsidRDefault="00343C65" w:rsidP="00FA2052">
            <w:pPr>
              <w:pStyle w:val="NoSpacing"/>
            </w:pPr>
          </w:p>
          <w:p w:rsidR="00343C65" w:rsidRDefault="00343C65" w:rsidP="00FA2052">
            <w:pPr>
              <w:pStyle w:val="NoSpacing"/>
            </w:pPr>
            <w:r>
              <w:t>Mr. Stenzel asked for a motion to reconsider the permit application presented by Mr. Spencer.  No motion came forth and the denial stands.</w:t>
            </w:r>
          </w:p>
          <w:p w:rsidR="00343C65" w:rsidRDefault="00343C65" w:rsidP="00FA2052">
            <w:pPr>
              <w:pStyle w:val="NoSpacing"/>
            </w:pPr>
          </w:p>
          <w:p w:rsidR="00343C65" w:rsidRDefault="00343C65" w:rsidP="00FA2052">
            <w:pPr>
              <w:pStyle w:val="NoSpacing"/>
            </w:pPr>
            <w:r>
              <w:t xml:space="preserve">Mr. Morrissy moved to adjourn and Mr. </w:t>
            </w:r>
            <w:proofErr w:type="spellStart"/>
            <w:r>
              <w:t>Polovichik</w:t>
            </w:r>
            <w:proofErr w:type="spellEnd"/>
            <w:r>
              <w:t xml:space="preserve"> seconded the motion.  All were in favor with no against and no abstentions. </w:t>
            </w:r>
          </w:p>
          <w:p w:rsidR="00745F5E" w:rsidRDefault="00343C65" w:rsidP="00343C65">
            <w:pPr>
              <w:pStyle w:val="NoSpacing"/>
            </w:pPr>
            <w:r>
              <w:t>T</w:t>
            </w:r>
            <w:r w:rsidR="006D175C">
              <w:t xml:space="preserve">he meeting was adjourned at </w:t>
            </w:r>
            <w:r>
              <w:t>6</w:t>
            </w:r>
            <w:r w:rsidR="00286EE6">
              <w:t>:</w:t>
            </w:r>
            <w:r>
              <w:t>13</w:t>
            </w:r>
            <w:r w:rsidR="00DB0D7C">
              <w:t xml:space="preserve"> pm.</w:t>
            </w:r>
          </w:p>
        </w:tc>
      </w:tr>
    </w:tbl>
    <w:p w:rsidR="00974C9D" w:rsidRDefault="00974C9D" w:rsidP="00C77BC5">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71" w:rsidRDefault="009C4371" w:rsidP="00745F5E">
      <w:pPr>
        <w:spacing w:after="0" w:line="240" w:lineRule="auto"/>
      </w:pPr>
      <w:r>
        <w:separator/>
      </w:r>
    </w:p>
  </w:endnote>
  <w:endnote w:type="continuationSeparator" w:id="0">
    <w:p w:rsidR="009C4371" w:rsidRDefault="009C4371"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3C65">
          <w:rPr>
            <w:noProof/>
          </w:rPr>
          <w:t>1</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71" w:rsidRDefault="009C4371" w:rsidP="00745F5E">
      <w:pPr>
        <w:spacing w:after="0" w:line="240" w:lineRule="auto"/>
      </w:pPr>
      <w:r>
        <w:separator/>
      </w:r>
    </w:p>
  </w:footnote>
  <w:footnote w:type="continuationSeparator" w:id="0">
    <w:p w:rsidR="009C4371" w:rsidRDefault="009C4371"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6"/>
  </w:num>
  <w:num w:numId="6">
    <w:abstractNumId w:val="2"/>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E"/>
    <w:rsid w:val="000070F7"/>
    <w:rsid w:val="000116FE"/>
    <w:rsid w:val="00042AFE"/>
    <w:rsid w:val="0007485E"/>
    <w:rsid w:val="000A46B0"/>
    <w:rsid w:val="000B072F"/>
    <w:rsid w:val="000B3981"/>
    <w:rsid w:val="000B3E94"/>
    <w:rsid w:val="000F00BE"/>
    <w:rsid w:val="0010325F"/>
    <w:rsid w:val="0010467A"/>
    <w:rsid w:val="001431B8"/>
    <w:rsid w:val="0019562B"/>
    <w:rsid w:val="001C1697"/>
    <w:rsid w:val="001D0366"/>
    <w:rsid w:val="001E2CF0"/>
    <w:rsid w:val="00212EE7"/>
    <w:rsid w:val="00232E20"/>
    <w:rsid w:val="00262E69"/>
    <w:rsid w:val="002638BD"/>
    <w:rsid w:val="00266689"/>
    <w:rsid w:val="00271E54"/>
    <w:rsid w:val="0027455C"/>
    <w:rsid w:val="00286EE6"/>
    <w:rsid w:val="002B7055"/>
    <w:rsid w:val="002C3210"/>
    <w:rsid w:val="002E2F4D"/>
    <w:rsid w:val="00343C65"/>
    <w:rsid w:val="00375BB6"/>
    <w:rsid w:val="00384058"/>
    <w:rsid w:val="003856B7"/>
    <w:rsid w:val="0039291A"/>
    <w:rsid w:val="00392929"/>
    <w:rsid w:val="00392B92"/>
    <w:rsid w:val="003D220A"/>
    <w:rsid w:val="00401EA1"/>
    <w:rsid w:val="004123E2"/>
    <w:rsid w:val="004269A0"/>
    <w:rsid w:val="00480C61"/>
    <w:rsid w:val="004A679E"/>
    <w:rsid w:val="0051719F"/>
    <w:rsid w:val="0052000E"/>
    <w:rsid w:val="005F0FA8"/>
    <w:rsid w:val="0060719A"/>
    <w:rsid w:val="00622AE4"/>
    <w:rsid w:val="006544FF"/>
    <w:rsid w:val="006553FD"/>
    <w:rsid w:val="006632EA"/>
    <w:rsid w:val="006856B0"/>
    <w:rsid w:val="0069614B"/>
    <w:rsid w:val="006B5888"/>
    <w:rsid w:val="006C1381"/>
    <w:rsid w:val="006D0F78"/>
    <w:rsid w:val="006D175C"/>
    <w:rsid w:val="006F2C5F"/>
    <w:rsid w:val="00715A94"/>
    <w:rsid w:val="00725CD4"/>
    <w:rsid w:val="00745F5E"/>
    <w:rsid w:val="00752408"/>
    <w:rsid w:val="007528FC"/>
    <w:rsid w:val="00764757"/>
    <w:rsid w:val="00780A94"/>
    <w:rsid w:val="007829A9"/>
    <w:rsid w:val="007876C2"/>
    <w:rsid w:val="00795AAE"/>
    <w:rsid w:val="007A14A1"/>
    <w:rsid w:val="007C2CBE"/>
    <w:rsid w:val="007E232D"/>
    <w:rsid w:val="00804750"/>
    <w:rsid w:val="00851A59"/>
    <w:rsid w:val="00874D6F"/>
    <w:rsid w:val="00893FFF"/>
    <w:rsid w:val="008A6456"/>
    <w:rsid w:val="00940A88"/>
    <w:rsid w:val="0095486D"/>
    <w:rsid w:val="00960BDF"/>
    <w:rsid w:val="0096693B"/>
    <w:rsid w:val="00973D53"/>
    <w:rsid w:val="00974C9D"/>
    <w:rsid w:val="009843D0"/>
    <w:rsid w:val="009A29A1"/>
    <w:rsid w:val="009C1702"/>
    <w:rsid w:val="009C4371"/>
    <w:rsid w:val="00A27C4C"/>
    <w:rsid w:val="00A32E05"/>
    <w:rsid w:val="00A35AAC"/>
    <w:rsid w:val="00A45F29"/>
    <w:rsid w:val="00A60E9E"/>
    <w:rsid w:val="00A63590"/>
    <w:rsid w:val="00AA37F3"/>
    <w:rsid w:val="00AB2980"/>
    <w:rsid w:val="00AB6FB7"/>
    <w:rsid w:val="00AB73A5"/>
    <w:rsid w:val="00AE13AC"/>
    <w:rsid w:val="00AE3EFC"/>
    <w:rsid w:val="00AE6E15"/>
    <w:rsid w:val="00B45821"/>
    <w:rsid w:val="00B56FE6"/>
    <w:rsid w:val="00BD27D2"/>
    <w:rsid w:val="00BD2A4B"/>
    <w:rsid w:val="00C06FC2"/>
    <w:rsid w:val="00C07724"/>
    <w:rsid w:val="00C10F32"/>
    <w:rsid w:val="00C16D97"/>
    <w:rsid w:val="00C22098"/>
    <w:rsid w:val="00C359A3"/>
    <w:rsid w:val="00C42A68"/>
    <w:rsid w:val="00C64773"/>
    <w:rsid w:val="00C64F2A"/>
    <w:rsid w:val="00C65AC4"/>
    <w:rsid w:val="00C67390"/>
    <w:rsid w:val="00C67410"/>
    <w:rsid w:val="00C73EAD"/>
    <w:rsid w:val="00C77BC5"/>
    <w:rsid w:val="00C95140"/>
    <w:rsid w:val="00CD350A"/>
    <w:rsid w:val="00D12525"/>
    <w:rsid w:val="00D25095"/>
    <w:rsid w:val="00D30750"/>
    <w:rsid w:val="00D46447"/>
    <w:rsid w:val="00D83671"/>
    <w:rsid w:val="00D9293F"/>
    <w:rsid w:val="00DA00FE"/>
    <w:rsid w:val="00DB0D7C"/>
    <w:rsid w:val="00DB3257"/>
    <w:rsid w:val="00DB45D8"/>
    <w:rsid w:val="00DC2BD4"/>
    <w:rsid w:val="00DD2949"/>
    <w:rsid w:val="00DD79E0"/>
    <w:rsid w:val="00DE5CC9"/>
    <w:rsid w:val="00E005CB"/>
    <w:rsid w:val="00E5152E"/>
    <w:rsid w:val="00E80561"/>
    <w:rsid w:val="00E93839"/>
    <w:rsid w:val="00EA259B"/>
    <w:rsid w:val="00EE2202"/>
    <w:rsid w:val="00F06D2C"/>
    <w:rsid w:val="00F47A22"/>
    <w:rsid w:val="00FA2052"/>
    <w:rsid w:val="00FB360D"/>
    <w:rsid w:val="00FC2DD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BABE"/>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Dayton Benway</cp:lastModifiedBy>
  <cp:revision>4</cp:revision>
  <dcterms:created xsi:type="dcterms:W3CDTF">2020-02-12T20:49:00Z</dcterms:created>
  <dcterms:modified xsi:type="dcterms:W3CDTF">2020-02-12T22:22:00Z</dcterms:modified>
</cp:coreProperties>
</file>